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87A5" w14:textId="5BEB0F2A" w:rsidR="00E90E49" w:rsidRPr="00220CE4" w:rsidRDefault="00E90E49" w:rsidP="00E35559">
      <w:pPr>
        <w:pStyle w:val="3GPPHeader"/>
        <w:spacing w:after="60"/>
        <w:rPr>
          <w:sz w:val="32"/>
          <w:szCs w:val="32"/>
        </w:rPr>
      </w:pPr>
      <w:r w:rsidRPr="00220CE4">
        <w:t xml:space="preserve">3GPP TSG-RAN </w:t>
      </w:r>
      <w:r w:rsidR="00742E97" w:rsidRPr="00220CE4">
        <w:t>WG</w:t>
      </w:r>
      <w:r w:rsidR="00742E97" w:rsidRPr="00220CE4">
        <w:t>2</w:t>
      </w:r>
      <w:r w:rsidR="00742E97" w:rsidRPr="00220CE4">
        <w:t xml:space="preserve"> </w:t>
      </w:r>
      <w:r w:rsidRPr="00220CE4">
        <w:t>#</w:t>
      </w:r>
      <w:r w:rsidR="00870E0D" w:rsidRPr="00220CE4">
        <w:t>114-e</w:t>
      </w:r>
      <w:r w:rsidRPr="00220CE4">
        <w:tab/>
      </w:r>
      <w:proofErr w:type="spellStart"/>
      <w:r w:rsidRPr="00220CE4">
        <w:rPr>
          <w:sz w:val="32"/>
          <w:szCs w:val="32"/>
        </w:rPr>
        <w:t>Tdoc</w:t>
      </w:r>
      <w:proofErr w:type="spellEnd"/>
      <w:r w:rsidRPr="00220CE4">
        <w:rPr>
          <w:sz w:val="32"/>
          <w:szCs w:val="32"/>
        </w:rPr>
        <w:t xml:space="preserve"> </w:t>
      </w:r>
      <w:r w:rsidR="00091557" w:rsidRPr="00220CE4">
        <w:rPr>
          <w:sz w:val="32"/>
          <w:szCs w:val="32"/>
        </w:rPr>
        <w:t>R2-</w:t>
      </w:r>
      <w:r w:rsidR="00742E97" w:rsidRPr="00220CE4">
        <w:rPr>
          <w:sz w:val="32"/>
          <w:szCs w:val="32"/>
        </w:rPr>
        <w:t>2104894</w:t>
      </w:r>
    </w:p>
    <w:p w14:paraId="1E015014" w14:textId="77777777" w:rsidR="00742E97" w:rsidRPr="00220CE4" w:rsidRDefault="00742E97" w:rsidP="00742E97">
      <w:pPr>
        <w:pStyle w:val="CRCoverPage"/>
        <w:outlineLvl w:val="0"/>
        <w:rPr>
          <w:rFonts w:eastAsia="宋体"/>
          <w:b/>
          <w:sz w:val="24"/>
          <w:lang w:val="en-US" w:eastAsia="zh-CN"/>
        </w:rPr>
      </w:pPr>
      <w:r w:rsidRPr="00220CE4">
        <w:rPr>
          <w:rFonts w:eastAsia="宋体" w:hint="eastAsia"/>
          <w:b/>
          <w:sz w:val="24"/>
          <w:lang w:val="en-US" w:eastAsia="zh-CN"/>
        </w:rPr>
        <w:t>Electronic Meeting</w:t>
      </w:r>
      <w:r w:rsidRPr="00220CE4">
        <w:rPr>
          <w:rFonts w:eastAsia="宋体"/>
          <w:b/>
          <w:sz w:val="24"/>
          <w:lang w:val="en-US" w:eastAsia="zh-CN"/>
        </w:rPr>
        <w:t>, May 19 – 27, 2021</w:t>
      </w:r>
    </w:p>
    <w:p w14:paraId="1AC70BE5" w14:textId="77777777" w:rsidR="00E90E49" w:rsidRPr="00220CE4" w:rsidRDefault="00E90E49" w:rsidP="00357380">
      <w:pPr>
        <w:pStyle w:val="3GPPHeader"/>
      </w:pPr>
    </w:p>
    <w:p w14:paraId="61201C51" w14:textId="09A7AC03" w:rsidR="00E90E49" w:rsidRPr="00220CE4" w:rsidRDefault="00E90E49" w:rsidP="00311702">
      <w:pPr>
        <w:pStyle w:val="3GPPHeader"/>
        <w:rPr>
          <w:sz w:val="22"/>
          <w:szCs w:val="22"/>
        </w:rPr>
      </w:pPr>
      <w:r w:rsidRPr="00220CE4">
        <w:rPr>
          <w:sz w:val="22"/>
          <w:szCs w:val="22"/>
        </w:rPr>
        <w:t>Agenda Item:</w:t>
      </w:r>
      <w:r w:rsidRPr="00220CE4">
        <w:rPr>
          <w:sz w:val="22"/>
          <w:szCs w:val="22"/>
        </w:rPr>
        <w:tab/>
      </w:r>
      <w:r w:rsidR="00742E97" w:rsidRPr="00220CE4">
        <w:rPr>
          <w:sz w:val="22"/>
          <w:szCs w:val="22"/>
        </w:rPr>
        <w:t>8.7.4.2</w:t>
      </w:r>
    </w:p>
    <w:p w14:paraId="27EB3E3F" w14:textId="1337FFAC" w:rsidR="00E90E49" w:rsidRPr="00220CE4" w:rsidRDefault="003D3C45" w:rsidP="00F64C2B">
      <w:pPr>
        <w:pStyle w:val="3GPPHeader"/>
        <w:rPr>
          <w:sz w:val="22"/>
          <w:szCs w:val="22"/>
        </w:rPr>
      </w:pPr>
      <w:r w:rsidRPr="00220CE4">
        <w:rPr>
          <w:sz w:val="22"/>
          <w:szCs w:val="22"/>
        </w:rPr>
        <w:t>Source:</w:t>
      </w:r>
      <w:r w:rsidR="00E90E49" w:rsidRPr="00220CE4">
        <w:rPr>
          <w:sz w:val="22"/>
          <w:szCs w:val="22"/>
        </w:rPr>
        <w:tab/>
      </w:r>
      <w:r w:rsidR="00F06E99" w:rsidRPr="00220CE4">
        <w:rPr>
          <w:sz w:val="22"/>
          <w:szCs w:val="22"/>
        </w:rPr>
        <w:t>OPPO</w:t>
      </w:r>
    </w:p>
    <w:p w14:paraId="06BFC32B" w14:textId="14BD0EB7" w:rsidR="00E90E49" w:rsidRPr="00220CE4" w:rsidRDefault="003D3C45" w:rsidP="00311702">
      <w:pPr>
        <w:pStyle w:val="3GPPHeader"/>
        <w:rPr>
          <w:sz w:val="22"/>
          <w:szCs w:val="22"/>
        </w:rPr>
      </w:pPr>
      <w:r w:rsidRPr="00220CE4">
        <w:rPr>
          <w:sz w:val="22"/>
          <w:szCs w:val="22"/>
        </w:rPr>
        <w:t>Title:</w:t>
      </w:r>
      <w:r w:rsidR="00E90E49" w:rsidRPr="00220CE4">
        <w:rPr>
          <w:sz w:val="22"/>
          <w:szCs w:val="22"/>
        </w:rPr>
        <w:tab/>
      </w:r>
      <w:r w:rsidR="00F06E99" w:rsidRPr="00220CE4">
        <w:rPr>
          <w:sz w:val="22"/>
          <w:szCs w:val="22"/>
        </w:rPr>
        <w:t xml:space="preserve">Discussion on service continuity in NR </w:t>
      </w:r>
      <w:proofErr w:type="spellStart"/>
      <w:r w:rsidR="00F06E99" w:rsidRPr="00220CE4">
        <w:rPr>
          <w:sz w:val="22"/>
          <w:szCs w:val="22"/>
        </w:rPr>
        <w:t>sidelink</w:t>
      </w:r>
      <w:proofErr w:type="spellEnd"/>
      <w:r w:rsidR="00F06E99" w:rsidRPr="00220CE4">
        <w:rPr>
          <w:sz w:val="22"/>
          <w:szCs w:val="22"/>
        </w:rPr>
        <w:t xml:space="preserve"> relay</w:t>
      </w:r>
    </w:p>
    <w:p w14:paraId="2485E2B4" w14:textId="33EA3A28" w:rsidR="00E90E49" w:rsidRPr="00F06E99" w:rsidRDefault="00E90E49" w:rsidP="00F06E99">
      <w:pPr>
        <w:pStyle w:val="3GPPHeader"/>
        <w:rPr>
          <w:sz w:val="22"/>
          <w:szCs w:val="22"/>
        </w:rPr>
      </w:pPr>
      <w:r w:rsidRPr="00220CE4">
        <w:rPr>
          <w:sz w:val="22"/>
          <w:szCs w:val="22"/>
        </w:rPr>
        <w:t>Document for:</w:t>
      </w:r>
      <w:r w:rsidRPr="00220CE4">
        <w:rPr>
          <w:sz w:val="22"/>
          <w:szCs w:val="22"/>
        </w:rPr>
        <w:tab/>
        <w:t>Discussion, Decision</w:t>
      </w:r>
    </w:p>
    <w:p w14:paraId="3F56EA88" w14:textId="77777777" w:rsidR="00E90E49" w:rsidRPr="00CE0424" w:rsidRDefault="00E90E49" w:rsidP="00CE0424">
      <w:pPr>
        <w:pStyle w:val="1"/>
      </w:pPr>
      <w:r w:rsidRPr="00CE0424">
        <w:t>Introduction</w:t>
      </w:r>
    </w:p>
    <w:p w14:paraId="047046C4" w14:textId="6FC3BB9F" w:rsidR="00477768" w:rsidRDefault="00AC170A" w:rsidP="00CE0424">
      <w:pPr>
        <w:pStyle w:val="ab"/>
      </w:pPr>
      <w:r>
        <w:rPr>
          <w:rFonts w:hint="eastAsia"/>
        </w:rPr>
        <w:t>D</w:t>
      </w:r>
      <w:r>
        <w:t xml:space="preserve">ue to the support of layer 2 NR </w:t>
      </w:r>
      <w:proofErr w:type="spellStart"/>
      <w:r>
        <w:t>sidelink</w:t>
      </w:r>
      <w:proofErr w:type="spellEnd"/>
      <w:r>
        <w:t xml:space="preserve"> relay in Rel-17, then AS layer mechanism to ensure service continuity shall be considered. As per the instruction in WID, service continuity restricted in intra-</w:t>
      </w:r>
      <w:proofErr w:type="spellStart"/>
      <w:r>
        <w:t>gNB</w:t>
      </w:r>
      <w:proofErr w:type="spellEnd"/>
      <w:r>
        <w:t xml:space="preserve"> will be mainly considered in this release.</w:t>
      </w:r>
    </w:p>
    <w:p w14:paraId="4301B387" w14:textId="74F99794" w:rsidR="00AC170A" w:rsidRPr="00CE0424" w:rsidRDefault="00AC170A" w:rsidP="00CE0424">
      <w:pPr>
        <w:pStyle w:val="ab"/>
      </w:pPr>
      <w:r>
        <w:rPr>
          <w:rFonts w:hint="eastAsia"/>
        </w:rPr>
        <w:t>T</w:t>
      </w:r>
      <w:r>
        <w:t xml:space="preserve">hus, in this contribution, we will </w:t>
      </w:r>
      <w:r w:rsidR="000B4989">
        <w:t xml:space="preserve">be </w:t>
      </w:r>
      <w:r>
        <w:t>based on the SI conclusion to further complete the service continuity for Layer 2 UE-to-Network relay.</w:t>
      </w:r>
    </w:p>
    <w:p w14:paraId="62577B22" w14:textId="2638F57D" w:rsidR="004000E8" w:rsidRDefault="004000E8" w:rsidP="00CE0424">
      <w:pPr>
        <w:pStyle w:val="1"/>
      </w:pPr>
      <w:bookmarkStart w:id="0" w:name="_Ref178064866"/>
      <w:r w:rsidRPr="00CE0424">
        <w:t>Discussion</w:t>
      </w:r>
      <w:bookmarkEnd w:id="0"/>
    </w:p>
    <w:p w14:paraId="722E8576" w14:textId="63F4806F" w:rsidR="000B4989" w:rsidRDefault="000B4989" w:rsidP="000B4989">
      <w:pPr>
        <w:pStyle w:val="2"/>
      </w:pPr>
      <w:r>
        <w:rPr>
          <w:rFonts w:hint="eastAsia"/>
        </w:rPr>
        <w:t>S</w:t>
      </w:r>
      <w:r>
        <w:t>witching from indirect to direct path</w:t>
      </w:r>
    </w:p>
    <w:p w14:paraId="35F01C3C" w14:textId="5B7649F2" w:rsidR="000B4989" w:rsidRDefault="00B54F32" w:rsidP="00B54F32">
      <w:pPr>
        <w:jc w:val="center"/>
      </w:pPr>
      <w:r>
        <w:object w:dxaOrig="3826" w:dyaOrig="3271" w14:anchorId="3488F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248.5pt" o:ole="">
            <v:imagedata r:id="rId8" o:title=""/>
          </v:shape>
          <o:OLEObject Type="Embed" ProgID="Visio.Drawing.15" ShapeID="_x0000_i1025" DrawAspect="Content" ObjectID="_1682173488" r:id="rId9"/>
        </w:object>
      </w:r>
    </w:p>
    <w:p w14:paraId="63FFB389" w14:textId="4466C350" w:rsidR="007E258F" w:rsidRPr="007E258F" w:rsidRDefault="007E258F" w:rsidP="00B54F32">
      <w:pPr>
        <w:jc w:val="center"/>
        <w:rPr>
          <w:b/>
        </w:rPr>
      </w:pPr>
      <w:r w:rsidRPr="007E258F">
        <w:rPr>
          <w:b/>
        </w:rPr>
        <w:t xml:space="preserve">Figure 1. Procedure for Remote UE switching to direct </w:t>
      </w:r>
      <w:proofErr w:type="spellStart"/>
      <w:r w:rsidRPr="007E258F">
        <w:rPr>
          <w:b/>
        </w:rPr>
        <w:t>Uu</w:t>
      </w:r>
      <w:proofErr w:type="spellEnd"/>
      <w:r w:rsidRPr="007E258F">
        <w:rPr>
          <w:b/>
        </w:rPr>
        <w:t xml:space="preserve"> cell</w:t>
      </w:r>
    </w:p>
    <w:p w14:paraId="7B94F4A8" w14:textId="420C6664" w:rsidR="007B077D" w:rsidRDefault="007B077D" w:rsidP="007B077D">
      <w:r>
        <w:rPr>
          <w:rFonts w:hint="eastAsia"/>
        </w:rPr>
        <w:t>D</w:t>
      </w:r>
      <w:r>
        <w:t>uring the study item period, the general procedure for the switching from indirect link to direct link have been concluded, as shown in the above flow chart. However, some detailed design shall be finalized during work item phase, which are listed in the following:</w:t>
      </w:r>
    </w:p>
    <w:tbl>
      <w:tblPr>
        <w:tblStyle w:val="af7"/>
        <w:tblW w:w="0" w:type="auto"/>
        <w:tblLook w:val="04A0" w:firstRow="1" w:lastRow="0" w:firstColumn="1" w:lastColumn="0" w:noHBand="0" w:noVBand="1"/>
      </w:tblPr>
      <w:tblGrid>
        <w:gridCol w:w="9629"/>
      </w:tblGrid>
      <w:tr w:rsidR="007B077D" w14:paraId="131FF246" w14:textId="77777777" w:rsidTr="007B077D">
        <w:tc>
          <w:tcPr>
            <w:tcW w:w="9629" w:type="dxa"/>
          </w:tcPr>
          <w:p w14:paraId="24CACCCF" w14:textId="114A4B13" w:rsidR="007B077D" w:rsidRDefault="007B077D" w:rsidP="007B077D">
            <w:r>
              <w:t>-</w:t>
            </w:r>
            <w:r>
              <w:tab/>
              <w:t xml:space="preserve">Whether Remote UE suspends data transmission via relay link after step 3; </w:t>
            </w:r>
            <w:r>
              <w:br/>
              <w:t>-</w:t>
            </w:r>
            <w:r>
              <w:tab/>
              <w:t xml:space="preserve">Whether Step 6 can be before or after step 3 and its necessity; </w:t>
            </w:r>
            <w:r>
              <w:br/>
            </w:r>
            <w:r>
              <w:lastRenderedPageBreak/>
              <w:t>-</w:t>
            </w:r>
            <w:r>
              <w:tab/>
              <w:t xml:space="preserve">Whether Step 7 can be after step 3 or step 5, and its necessity/replaced by PC5 reconfiguration; </w:t>
            </w:r>
            <w:r>
              <w:br/>
              <w:t>-</w:t>
            </w:r>
            <w:r>
              <w:tab/>
              <w:t>Whether Step 8 can be after step 5.</w:t>
            </w:r>
          </w:p>
        </w:tc>
      </w:tr>
    </w:tbl>
    <w:p w14:paraId="22622136" w14:textId="7E6ADBF5" w:rsidR="007B077D" w:rsidRDefault="007B077D" w:rsidP="007B077D">
      <w:r>
        <w:rPr>
          <w:rFonts w:hint="eastAsia"/>
        </w:rPr>
        <w:lastRenderedPageBreak/>
        <w:t>T</w:t>
      </w:r>
      <w:r>
        <w:t xml:space="preserve">hus, </w:t>
      </w:r>
      <w:r w:rsidR="00FC1AEB">
        <w:t>we are going to discuss the FFS issues step by step:</w:t>
      </w:r>
    </w:p>
    <w:p w14:paraId="36305E56" w14:textId="60755133" w:rsidR="00FC1AEB" w:rsidRDefault="00FC1AEB" w:rsidP="007B077D">
      <w:r>
        <w:rPr>
          <w:rFonts w:hint="eastAsia"/>
        </w:rPr>
        <w:t>I</w:t>
      </w:r>
      <w:r>
        <w:t>ssue 1</w:t>
      </w:r>
      <w:r w:rsidR="000D746D">
        <w:t>-1</w:t>
      </w:r>
      <w:r>
        <w:t>: Whether Remote UE suspends data transmission via relay link after step 3:</w:t>
      </w:r>
    </w:p>
    <w:p w14:paraId="54813AE6" w14:textId="76D64EFE" w:rsidR="00AF3008" w:rsidRDefault="00907069" w:rsidP="007B077D">
      <w:pPr>
        <w:rPr>
          <w:rFonts w:hint="eastAsia"/>
        </w:rPr>
      </w:pPr>
      <w:r>
        <w:rPr>
          <w:rFonts w:hint="eastAsia"/>
        </w:rPr>
        <w:t>W</w:t>
      </w:r>
      <w:r>
        <w:t xml:space="preserve">hen recalling the tradition handover procedure without the consideration of DAPS, UE will perform data switch as long as it has received the handover command from network. When it comes to NR </w:t>
      </w:r>
      <w:proofErr w:type="spellStart"/>
      <w:r>
        <w:t>sidelink</w:t>
      </w:r>
      <w:proofErr w:type="spellEnd"/>
      <w:r>
        <w:t xml:space="preserve"> relay service continuity, similarly, as long as remote UE receiving the RRC Reconfiguration message from </w:t>
      </w:r>
      <w:proofErr w:type="spellStart"/>
      <w:r>
        <w:t>gNB</w:t>
      </w:r>
      <w:proofErr w:type="spellEnd"/>
      <w:r>
        <w:t xml:space="preserve"> via relay link, it shall switch its data transmission from relay link to direct </w:t>
      </w:r>
      <w:proofErr w:type="spellStart"/>
      <w:r>
        <w:t>Uu</w:t>
      </w:r>
      <w:proofErr w:type="spellEnd"/>
      <w:r>
        <w:t xml:space="preserve"> link.</w:t>
      </w:r>
    </w:p>
    <w:p w14:paraId="1880A89F" w14:textId="77777777" w:rsidR="00742E97" w:rsidRDefault="006A3D8C" w:rsidP="00742E97">
      <w:pPr>
        <w:pStyle w:val="TOC1"/>
      </w:pPr>
      <w:r>
        <w:t>Proposal 1</w:t>
      </w:r>
      <w:r w:rsidRPr="00DB0A9F">
        <w:rPr>
          <w:rFonts w:ascii="Calibri" w:eastAsia="宋体" w:hAnsi="Calibri"/>
          <w:b w:val="0"/>
          <w:sz w:val="22"/>
        </w:rPr>
        <w:tab/>
      </w:r>
      <w:r>
        <w:t xml:space="preserve">Remote UE shall </w:t>
      </w:r>
      <w:r w:rsidR="00A90383">
        <w:t xml:space="preserve">switch </w:t>
      </w:r>
      <w:r>
        <w:t xml:space="preserve">its data transmission </w:t>
      </w:r>
      <w:r w:rsidR="00A90383">
        <w:t xml:space="preserve">from </w:t>
      </w:r>
      <w:r>
        <w:t xml:space="preserve">relay link </w:t>
      </w:r>
      <w:r w:rsidR="00A90383">
        <w:t>to direct</w:t>
      </w:r>
      <w:r w:rsidR="00907069">
        <w:t xml:space="preserve"> Uu</w:t>
      </w:r>
      <w:r w:rsidR="00A90383">
        <w:t xml:space="preserve"> link </w:t>
      </w:r>
      <w:r>
        <w:t xml:space="preserve">after step </w:t>
      </w:r>
      <w:r w:rsidR="00A90383">
        <w:t>3</w:t>
      </w:r>
      <w:r>
        <w:t>.</w:t>
      </w:r>
    </w:p>
    <w:p w14:paraId="79E148EC" w14:textId="2EDABC90" w:rsidR="00E459A1" w:rsidRPr="00742E97" w:rsidRDefault="00E459A1" w:rsidP="00742E97">
      <w:pPr>
        <w:rPr>
          <w:rFonts w:hint="eastAsia"/>
        </w:rPr>
      </w:pPr>
    </w:p>
    <w:p w14:paraId="1312F31B" w14:textId="47DEDC25" w:rsidR="009121BB" w:rsidRDefault="009121BB" w:rsidP="006A3D8C">
      <w:r>
        <w:rPr>
          <w:rFonts w:hint="eastAsia"/>
        </w:rPr>
        <w:t>I</w:t>
      </w:r>
      <w:r>
        <w:t xml:space="preserve">ssue </w:t>
      </w:r>
      <w:r w:rsidR="000D746D">
        <w:t>1-</w:t>
      </w:r>
      <w:r>
        <w:t>2: Whether Step 6 can before or after step 3 and its necessity:</w:t>
      </w:r>
    </w:p>
    <w:p w14:paraId="73773D80" w14:textId="7253ABDB" w:rsidR="009121BB" w:rsidRDefault="009121BB" w:rsidP="006A3D8C">
      <w:r>
        <w:rPr>
          <w:rFonts w:hint="eastAsia"/>
        </w:rPr>
        <w:t>T</w:t>
      </w:r>
      <w:r>
        <w:t xml:space="preserve">he purpose of step 6 is to inform relay UE that the specific relay link with particular remote UE may not be necessary since the remote UE may switch to direct </w:t>
      </w:r>
      <w:proofErr w:type="spellStart"/>
      <w:r>
        <w:t>Uu</w:t>
      </w:r>
      <w:proofErr w:type="spellEnd"/>
      <w:r>
        <w:t xml:space="preserve"> link. Therefore, network needs to release the previous bearer configuration and remote UE context from relay UE. However, when we recall the Rel-16 NR V2X procedure. Network will perform release procedure for </w:t>
      </w:r>
      <w:proofErr w:type="spellStart"/>
      <w:r>
        <w:t>sidelink</w:t>
      </w:r>
      <w:proofErr w:type="spellEnd"/>
      <w:r>
        <w:t xml:space="preserve"> bearer configuration only when the V2X UE report link release for specific </w:t>
      </w:r>
      <w:r w:rsidR="008475E2">
        <w:t xml:space="preserve">destination ID. But here, the PC5 link release is after the RRC reconfiguration for relay UE. Therefore, during step 6, following legacy Rel-16 NR V2X principle, network shall only </w:t>
      </w:r>
      <w:r w:rsidR="007E258F">
        <w:t>inform</w:t>
      </w:r>
      <w:r w:rsidR="008475E2">
        <w:t xml:space="preserve"> relay UE that one specific remote UE will switch to direct </w:t>
      </w:r>
      <w:proofErr w:type="spellStart"/>
      <w:r w:rsidR="008475E2">
        <w:t>Uu</w:t>
      </w:r>
      <w:proofErr w:type="spellEnd"/>
      <w:r w:rsidR="008475E2">
        <w:t xml:space="preserve"> link, as well as release the </w:t>
      </w:r>
      <w:proofErr w:type="spellStart"/>
      <w:r w:rsidR="008475E2">
        <w:t>Uu</w:t>
      </w:r>
      <w:proofErr w:type="spellEnd"/>
      <w:r w:rsidR="008475E2">
        <w:t xml:space="preserve"> bearer of the relay UE targeting on the specific remote UE, but excluding the release of the </w:t>
      </w:r>
      <w:proofErr w:type="spellStart"/>
      <w:r w:rsidR="008475E2">
        <w:t>sidelink</w:t>
      </w:r>
      <w:proofErr w:type="spellEnd"/>
      <w:r w:rsidR="008475E2">
        <w:t xml:space="preserve"> bearer for the PC5 link with the specific remote UE which can</w:t>
      </w:r>
      <w:r w:rsidR="00C26CE4">
        <w:t xml:space="preserve"> be only happened after the PC5 link release.</w:t>
      </w:r>
    </w:p>
    <w:p w14:paraId="0EF4F855" w14:textId="087A0E74" w:rsidR="007E258F" w:rsidRDefault="00F26146" w:rsidP="00742E97">
      <w:pPr>
        <w:pStyle w:val="Observation"/>
        <w:ind w:left="1701" w:hanging="1701"/>
      </w:pPr>
      <w:r>
        <w:rPr>
          <w:rFonts w:hint="eastAsia"/>
        </w:rPr>
        <w:t>I</w:t>
      </w:r>
      <w:r>
        <w:t xml:space="preserve">n Rel-16 NR V2X, network will perform </w:t>
      </w:r>
      <w:proofErr w:type="spellStart"/>
      <w:r>
        <w:t>sidelink</w:t>
      </w:r>
      <w:proofErr w:type="spellEnd"/>
      <w:r>
        <w:t xml:space="preserve"> bearer release associated with one specific destination ID when UE reporting PC5 link release of the destination ID in </w:t>
      </w:r>
      <w:proofErr w:type="spellStart"/>
      <w:r>
        <w:t>SidelinkUEInformation</w:t>
      </w:r>
      <w:proofErr w:type="spellEnd"/>
      <w:r>
        <w:t>.</w:t>
      </w:r>
    </w:p>
    <w:p w14:paraId="332ACF87" w14:textId="40CCEABD" w:rsidR="00C26CE4" w:rsidRDefault="00C26CE4" w:rsidP="006A3D8C">
      <w:r>
        <w:rPr>
          <w:rFonts w:hint="eastAsia"/>
        </w:rPr>
        <w:t>O</w:t>
      </w:r>
      <w:r>
        <w:t xml:space="preserve">n the other hand, consider the </w:t>
      </w:r>
      <w:r w:rsidR="00B64E7D">
        <w:t xml:space="preserve">sequential order of the original step 6. </w:t>
      </w:r>
      <w:r w:rsidR="00EE30D7">
        <w:t xml:space="preserve">Due to the reason mentioned in issue 1, that is after step 3, network cannot ensure that the direct </w:t>
      </w:r>
      <w:proofErr w:type="spellStart"/>
      <w:r w:rsidR="00EE30D7">
        <w:t>Uu</w:t>
      </w:r>
      <w:proofErr w:type="spellEnd"/>
      <w:r w:rsidR="00EE30D7">
        <w:t xml:space="preserve"> link would be successfully setup for sure. Thus, it would be too early to inform and reconfigure relay UE. Therefore, it is more appropriate keep step 6 right after step 5, that is, after remote UE responding RRC Reconfiguration Complete message, network can inform relay UE and reconfigure the </w:t>
      </w:r>
      <w:proofErr w:type="spellStart"/>
      <w:r w:rsidR="00EE30D7">
        <w:t>Uu</w:t>
      </w:r>
      <w:proofErr w:type="spellEnd"/>
      <w:r w:rsidR="00EE30D7">
        <w:t xml:space="preserve"> bearer configuration for the relay UE.</w:t>
      </w:r>
      <w:r w:rsidR="00907069">
        <w:t xml:space="preserve"> However, for the configured PC5 RLC channels</w:t>
      </w:r>
      <w:r w:rsidR="004C024F">
        <w:t xml:space="preserve"> targeting on the specific remote UE</w:t>
      </w:r>
      <w:r w:rsidR="00907069">
        <w:t>, it may be up to network on whether or when to reconfigure the</w:t>
      </w:r>
      <w:r w:rsidR="004C024F">
        <w:t>m since later remote UE may need to switch back to indirect link again.</w:t>
      </w:r>
    </w:p>
    <w:p w14:paraId="38758DA8" w14:textId="4693E1BB" w:rsidR="00C26CE4" w:rsidRDefault="00C26CE4" w:rsidP="00C26CE4">
      <w:pPr>
        <w:pStyle w:val="TOC1"/>
        <w:rPr>
          <w:rFonts w:ascii="Calibri" w:eastAsia="宋体" w:hAnsi="Calibri"/>
          <w:sz w:val="22"/>
        </w:rPr>
      </w:pPr>
      <w:r w:rsidRPr="00EE30D7">
        <w:t>Proposal 2</w:t>
      </w:r>
      <w:r w:rsidRPr="00EE30D7">
        <w:rPr>
          <w:rFonts w:ascii="Calibri" w:eastAsia="宋体" w:hAnsi="Calibri"/>
          <w:sz w:val="22"/>
        </w:rPr>
        <w:tab/>
      </w:r>
      <w:r w:rsidR="00A90383">
        <w:rPr>
          <w:bCs/>
          <w:noProof w:val="0"/>
          <w:szCs w:val="20"/>
          <w:lang w:val="en-GB"/>
        </w:rPr>
        <w:t xml:space="preserve">It is up to </w:t>
      </w:r>
      <w:r w:rsidR="00EE30D7" w:rsidRPr="00F26146">
        <w:rPr>
          <w:bCs/>
          <w:noProof w:val="0"/>
          <w:szCs w:val="20"/>
          <w:lang w:val="en-GB"/>
        </w:rPr>
        <w:t xml:space="preserve">network </w:t>
      </w:r>
      <w:r w:rsidR="004C024F">
        <w:rPr>
          <w:bCs/>
          <w:noProof w:val="0"/>
          <w:szCs w:val="20"/>
          <w:lang w:val="en-GB"/>
        </w:rPr>
        <w:t xml:space="preserve">on </w:t>
      </w:r>
      <w:r w:rsidR="00A90383">
        <w:rPr>
          <w:bCs/>
          <w:noProof w:val="0"/>
          <w:szCs w:val="20"/>
          <w:lang w:val="en-GB"/>
        </w:rPr>
        <w:t>whether/when to reconfigure relay UE PC5</w:t>
      </w:r>
      <w:r w:rsidR="00EE30D7" w:rsidRPr="00F26146">
        <w:rPr>
          <w:bCs/>
          <w:noProof w:val="0"/>
          <w:szCs w:val="20"/>
          <w:lang w:val="en-GB"/>
        </w:rPr>
        <w:t xml:space="preserve"> </w:t>
      </w:r>
      <w:r w:rsidR="00A90383">
        <w:rPr>
          <w:bCs/>
          <w:noProof w:val="0"/>
          <w:szCs w:val="20"/>
          <w:lang w:val="en-GB"/>
        </w:rPr>
        <w:t>RLC channel(s)</w:t>
      </w:r>
      <w:r w:rsidR="00EE30D7" w:rsidRPr="00F26146">
        <w:rPr>
          <w:bCs/>
          <w:noProof w:val="0"/>
          <w:szCs w:val="20"/>
          <w:lang w:val="en-GB"/>
        </w:rPr>
        <w:t xml:space="preserve"> targeting on the specific remote UE.</w:t>
      </w:r>
    </w:p>
    <w:p w14:paraId="55BCD680" w14:textId="77777777" w:rsidR="00E459A1" w:rsidRPr="00E459A1" w:rsidRDefault="00E459A1" w:rsidP="00E459A1"/>
    <w:p w14:paraId="0F19FAC6" w14:textId="4384A759" w:rsidR="00C26CE4" w:rsidRDefault="0082028A" w:rsidP="006A3D8C">
      <w:pPr>
        <w:rPr>
          <w:lang w:val="en-US"/>
        </w:rPr>
      </w:pPr>
      <w:r>
        <w:rPr>
          <w:rFonts w:hint="eastAsia"/>
          <w:lang w:val="en-US"/>
        </w:rPr>
        <w:t>I</w:t>
      </w:r>
      <w:r>
        <w:rPr>
          <w:lang w:val="en-US"/>
        </w:rPr>
        <w:t>ssue</w:t>
      </w:r>
      <w:r w:rsidR="00AB5E80">
        <w:rPr>
          <w:lang w:val="en-US"/>
        </w:rPr>
        <w:t xml:space="preserve"> </w:t>
      </w:r>
      <w:r w:rsidR="000D746D">
        <w:rPr>
          <w:lang w:val="en-US"/>
        </w:rPr>
        <w:t>1-</w:t>
      </w:r>
      <w:r w:rsidR="00AB5E80">
        <w:rPr>
          <w:lang w:val="en-US"/>
        </w:rPr>
        <w:t>3: Whether Step 7 can be after step 3 or step 5, and its necessity/replaced by PC</w:t>
      </w:r>
      <w:r w:rsidR="00AB5E80">
        <w:rPr>
          <w:rFonts w:hint="eastAsia"/>
          <w:lang w:val="en-US"/>
        </w:rPr>
        <w:t>5</w:t>
      </w:r>
      <w:r w:rsidR="00AB5E80">
        <w:rPr>
          <w:lang w:val="en-US"/>
        </w:rPr>
        <w:t xml:space="preserve"> </w:t>
      </w:r>
      <w:r w:rsidR="00AB5E80">
        <w:rPr>
          <w:rFonts w:hint="eastAsia"/>
          <w:lang w:val="en-US"/>
        </w:rPr>
        <w:t>re</w:t>
      </w:r>
      <w:r w:rsidR="00AB5E80">
        <w:rPr>
          <w:lang w:val="en-US"/>
        </w:rPr>
        <w:t>configuration:</w:t>
      </w:r>
    </w:p>
    <w:p w14:paraId="3DE1F82E" w14:textId="43C9743E" w:rsidR="00F26146" w:rsidRDefault="00AB5E80" w:rsidP="00F26146">
      <w:pPr>
        <w:rPr>
          <w:lang w:val="en-US"/>
        </w:rPr>
      </w:pPr>
      <w:r>
        <w:rPr>
          <w:lang w:val="en-US"/>
        </w:rPr>
        <w:t xml:space="preserve">When remote UE and relay UE set up PC5 link, it may be due to the existence of not only relay traffic, but also non-relay traffic between these remote UE and relay UE. Therefore, when remote UE is switching from indirect to direct path, there will be impact on only the relay traffic. On the other hand, the non-relay traffic can be still underworking. </w:t>
      </w:r>
      <w:r w:rsidR="00276F15">
        <w:rPr>
          <w:lang w:val="en-US"/>
        </w:rPr>
        <w:t>As a consequence, remote UE shall not be necessary to release the PC5 link with relay UE, but depending on whether there is the existence of non-relay traffic with the relay UE.</w:t>
      </w:r>
    </w:p>
    <w:p w14:paraId="4EC7F8DA" w14:textId="37DA2AD9" w:rsidR="004C024F" w:rsidRDefault="004C024F" w:rsidP="007B077D">
      <w:pPr>
        <w:rPr>
          <w:rFonts w:hint="eastAsia"/>
          <w:lang w:val="en-US"/>
        </w:rPr>
      </w:pPr>
      <w:r>
        <w:rPr>
          <w:rFonts w:hint="eastAsia"/>
          <w:lang w:val="en-US"/>
        </w:rPr>
        <w:t>I</w:t>
      </w:r>
      <w:r>
        <w:rPr>
          <w:lang w:val="en-US"/>
        </w:rPr>
        <w:t>n that case, the control of non-relay traffic link is at relay/ remote UE side, that is, when there is no more relay traffic between remote UE and relay UE, it should be up to UE decision on whether to release PC5 link if there is no non-relay traffic between relay UE and remote UE neither.</w:t>
      </w:r>
    </w:p>
    <w:p w14:paraId="168142E9" w14:textId="1D31B08D" w:rsidR="004E26C0" w:rsidRPr="00F26146" w:rsidRDefault="004E26C0" w:rsidP="004E26C0">
      <w:pPr>
        <w:pStyle w:val="TOC1"/>
        <w:rPr>
          <w:bCs/>
          <w:noProof w:val="0"/>
          <w:szCs w:val="20"/>
          <w:lang w:val="en-GB"/>
        </w:rPr>
      </w:pPr>
      <w:r w:rsidRPr="00F26146">
        <w:rPr>
          <w:bCs/>
          <w:noProof w:val="0"/>
          <w:szCs w:val="20"/>
          <w:lang w:val="en-GB"/>
        </w:rPr>
        <w:t>Proposal 3</w:t>
      </w:r>
      <w:r w:rsidRPr="00F26146">
        <w:rPr>
          <w:bCs/>
          <w:noProof w:val="0"/>
          <w:szCs w:val="20"/>
          <w:lang w:val="en-GB"/>
        </w:rPr>
        <w:tab/>
        <w:t xml:space="preserve">It </w:t>
      </w:r>
      <w:r w:rsidR="0044635B">
        <w:rPr>
          <w:bCs/>
          <w:noProof w:val="0"/>
          <w:szCs w:val="20"/>
          <w:lang w:val="en-GB"/>
        </w:rPr>
        <w:t>up to relay/remote UE implementation</w:t>
      </w:r>
      <w:r w:rsidRPr="00F26146">
        <w:rPr>
          <w:bCs/>
          <w:noProof w:val="0"/>
          <w:szCs w:val="20"/>
          <w:lang w:val="en-GB"/>
        </w:rPr>
        <w:t xml:space="preserve"> whether to release PC5 link.</w:t>
      </w:r>
    </w:p>
    <w:p w14:paraId="2165F8CF" w14:textId="6487F950" w:rsidR="004E26C0" w:rsidRPr="00F26146" w:rsidRDefault="009D759B" w:rsidP="00742E97">
      <w:pPr>
        <w:pStyle w:val="Observation"/>
        <w:ind w:left="1701" w:hanging="1701"/>
      </w:pPr>
      <w:r>
        <w:t>After PC5 link release</w:t>
      </w:r>
      <w:r w:rsidR="004E26C0" w:rsidRPr="00F26146">
        <w:t xml:space="preserve">, </w:t>
      </w:r>
      <w:proofErr w:type="spellStart"/>
      <w:r w:rsidR="004E26C0" w:rsidRPr="00F26146">
        <w:t>gNB</w:t>
      </w:r>
      <w:proofErr w:type="spellEnd"/>
      <w:r w:rsidR="004E26C0" w:rsidRPr="00F26146">
        <w:t xml:space="preserve"> will reconfigure the sidelink bearer configuration for both remote UE and relay UE based on the updated </w:t>
      </w:r>
      <w:proofErr w:type="spellStart"/>
      <w:r w:rsidR="004E26C0" w:rsidRPr="00F26146">
        <w:t>SidelinkUEInformation</w:t>
      </w:r>
      <w:proofErr w:type="spellEnd"/>
      <w:r w:rsidR="004E26C0" w:rsidRPr="00F26146">
        <w:t xml:space="preserve"> report.</w:t>
      </w:r>
    </w:p>
    <w:p w14:paraId="74E5727C" w14:textId="1B195782" w:rsidR="004E26C0" w:rsidRDefault="004E26C0" w:rsidP="00541EDC"/>
    <w:p w14:paraId="363EC881" w14:textId="641D2227" w:rsidR="00541EDC" w:rsidRPr="00541EDC" w:rsidRDefault="00541EDC" w:rsidP="00541EDC">
      <w:r>
        <w:rPr>
          <w:rFonts w:hint="eastAsia"/>
        </w:rPr>
        <w:t>I</w:t>
      </w:r>
      <w:r>
        <w:t xml:space="preserve">ssue </w:t>
      </w:r>
      <w:r w:rsidR="000D746D">
        <w:t>1-</w:t>
      </w:r>
      <w:r>
        <w:t>4: Whether Step 8 can be after step 5:</w:t>
      </w:r>
    </w:p>
    <w:p w14:paraId="6A06F7CB" w14:textId="55798AB3" w:rsidR="004E26C0" w:rsidRDefault="00541EDC" w:rsidP="007B077D">
      <w:pPr>
        <w:rPr>
          <w:lang w:val="en-US"/>
        </w:rPr>
      </w:pPr>
      <w:r>
        <w:rPr>
          <w:rFonts w:hint="eastAsia"/>
          <w:lang w:val="en-US"/>
        </w:rPr>
        <w:t>A</w:t>
      </w:r>
      <w:r>
        <w:rPr>
          <w:lang w:val="en-US"/>
        </w:rPr>
        <w:t>s mentioned above, after step 5</w:t>
      </w:r>
      <w:r w:rsidR="00DB48E1">
        <w:rPr>
          <w:lang w:val="en-US"/>
        </w:rPr>
        <w:t xml:space="preserve">, it means remote UE has already set up the active </w:t>
      </w:r>
      <w:proofErr w:type="spellStart"/>
      <w:r w:rsidR="00DB48E1">
        <w:rPr>
          <w:lang w:val="en-US"/>
        </w:rPr>
        <w:t>Uu</w:t>
      </w:r>
      <w:proofErr w:type="spellEnd"/>
      <w:r w:rsidR="00DB48E1">
        <w:rPr>
          <w:lang w:val="en-US"/>
        </w:rPr>
        <w:t xml:space="preserve"> link, which allows remote UE to transmit UL/DL data at any time, as long as it has already suspended the data transmission via relay link. On the other hand, it has been proved that whether there is step 7 cannot be ensured but depend on network’s decision. </w:t>
      </w:r>
      <w:r w:rsidR="00E53BAE">
        <w:rPr>
          <w:lang w:val="en-US"/>
        </w:rPr>
        <w:t>Also,</w:t>
      </w:r>
      <w:r w:rsidR="00DB48E1">
        <w:rPr>
          <w:lang w:val="en-US"/>
        </w:rPr>
        <w:t xml:space="preserve"> there is no relationship between step8 and step 6 which is purely happened at </w:t>
      </w:r>
      <w:r w:rsidR="00DB48E1">
        <w:rPr>
          <w:lang w:val="en-US"/>
        </w:rPr>
        <w:lastRenderedPageBreak/>
        <w:t>relay side. Thus, it is the right time to allow step 8, i.e., UL/DL data transmission via direct link, to be after remote UE suspending data transmission via relay link.</w:t>
      </w:r>
    </w:p>
    <w:p w14:paraId="0711B1AF" w14:textId="2951004A" w:rsidR="00DB48E1" w:rsidRDefault="00DB48E1" w:rsidP="00742E97">
      <w:r w:rsidRPr="00EE30D7">
        <w:tab/>
      </w:r>
    </w:p>
    <w:p w14:paraId="546EE558" w14:textId="2A43D66A" w:rsidR="000B4989" w:rsidRDefault="000B4989" w:rsidP="000B4989">
      <w:pPr>
        <w:pStyle w:val="2"/>
      </w:pPr>
      <w:r>
        <w:rPr>
          <w:rFonts w:hint="eastAsia"/>
        </w:rPr>
        <w:t>S</w:t>
      </w:r>
      <w:r>
        <w:t>witching from direct to indirect path</w:t>
      </w:r>
    </w:p>
    <w:p w14:paraId="07855EA1" w14:textId="355FB5FF" w:rsidR="00B54F32" w:rsidRDefault="00B54F32" w:rsidP="00C7650D">
      <w:pPr>
        <w:jc w:val="center"/>
      </w:pPr>
      <w:r>
        <w:object w:dxaOrig="4156" w:dyaOrig="3256" w14:anchorId="4F382B55">
          <v:shape id="_x0000_i1026" type="#_x0000_t75" style="width:306.5pt;height:241pt" o:ole="">
            <v:imagedata r:id="rId10" o:title=""/>
          </v:shape>
          <o:OLEObject Type="Embed" ProgID="Visio.Drawing.15" ShapeID="_x0000_i1026" DrawAspect="Content" ObjectID="_1682173489" r:id="rId11"/>
        </w:object>
      </w:r>
    </w:p>
    <w:p w14:paraId="33D5BAA0" w14:textId="37E1F3D3" w:rsidR="007E258F" w:rsidRPr="007E258F" w:rsidRDefault="007E258F" w:rsidP="00C7650D">
      <w:pPr>
        <w:jc w:val="center"/>
        <w:rPr>
          <w:b/>
        </w:rPr>
      </w:pPr>
      <w:r w:rsidRPr="007E258F">
        <w:rPr>
          <w:rFonts w:hint="eastAsia"/>
          <w:b/>
        </w:rPr>
        <w:t>F</w:t>
      </w:r>
      <w:r w:rsidRPr="007E258F">
        <w:rPr>
          <w:b/>
        </w:rPr>
        <w:t xml:space="preserve">igure 2 Procedure for remote UE switching to </w:t>
      </w:r>
      <w:r>
        <w:rPr>
          <w:b/>
        </w:rPr>
        <w:t xml:space="preserve">indirect </w:t>
      </w:r>
      <w:r w:rsidRPr="007E258F">
        <w:rPr>
          <w:b/>
        </w:rPr>
        <w:t>relay link</w:t>
      </w:r>
    </w:p>
    <w:p w14:paraId="7A40CFBD" w14:textId="1FE4A54C" w:rsidR="00C7650D" w:rsidRDefault="00C7650D" w:rsidP="00C7650D">
      <w:r>
        <w:rPr>
          <w:rFonts w:hint="eastAsia"/>
        </w:rPr>
        <w:t>Similar</w:t>
      </w:r>
      <w:r>
        <w:t xml:space="preserve"> as indirect to direct switching, the general procedure of the direct to indirect path switching have been concluded during study item phase, but details and some remaining issue needs to be finalized during work item phase, which are listed in the following:</w:t>
      </w:r>
    </w:p>
    <w:tbl>
      <w:tblPr>
        <w:tblStyle w:val="af7"/>
        <w:tblW w:w="0" w:type="auto"/>
        <w:tblLook w:val="04A0" w:firstRow="1" w:lastRow="0" w:firstColumn="1" w:lastColumn="0" w:noHBand="0" w:noVBand="1"/>
      </w:tblPr>
      <w:tblGrid>
        <w:gridCol w:w="9629"/>
      </w:tblGrid>
      <w:tr w:rsidR="00C7650D" w14:paraId="45E85FF8" w14:textId="77777777" w:rsidTr="00C7650D">
        <w:tc>
          <w:tcPr>
            <w:tcW w:w="9629" w:type="dxa"/>
          </w:tcPr>
          <w:p w14:paraId="73D823F5" w14:textId="6502503B" w:rsidR="00C7650D" w:rsidRDefault="000D746D" w:rsidP="00C7650D">
            <w:r>
              <w:t>-</w:t>
            </w:r>
            <w:r>
              <w:tab/>
              <w:t xml:space="preserve">Whether Step 2 should be after Relay UE connects to the </w:t>
            </w:r>
            <w:proofErr w:type="spellStart"/>
            <w:r>
              <w:t>gNB</w:t>
            </w:r>
            <w:proofErr w:type="spellEnd"/>
            <w:r>
              <w:t xml:space="preserve"> (e.g. after step 4), if not yet before;</w:t>
            </w:r>
            <w:r>
              <w:br/>
              <w:t>-</w:t>
            </w:r>
            <w:r>
              <w:tab/>
              <w:t>Whether Step 4 can be before step 2/3.</w:t>
            </w:r>
          </w:p>
        </w:tc>
      </w:tr>
    </w:tbl>
    <w:p w14:paraId="21A61846" w14:textId="57F53992" w:rsidR="00C7650D" w:rsidRDefault="00C7650D" w:rsidP="00C7650D"/>
    <w:p w14:paraId="75AE7DE3" w14:textId="01CBF4DD" w:rsidR="000D746D" w:rsidRDefault="000D746D" w:rsidP="00C7650D">
      <w:r>
        <w:rPr>
          <w:rFonts w:hint="eastAsia"/>
        </w:rPr>
        <w:t>I</w:t>
      </w:r>
      <w:r>
        <w:t xml:space="preserve">ssue 2-1: Whether Step 2 should be after Relay UE connects to the </w:t>
      </w:r>
      <w:proofErr w:type="spellStart"/>
      <w:r>
        <w:t>gNB</w:t>
      </w:r>
      <w:proofErr w:type="spellEnd"/>
      <w:r>
        <w:t>, if not yet before</w:t>
      </w:r>
      <w:r w:rsidR="007F31CB">
        <w:t>:</w:t>
      </w:r>
    </w:p>
    <w:p w14:paraId="02377F11" w14:textId="3F2CBAC0" w:rsidR="000D746D" w:rsidRDefault="000D746D" w:rsidP="00C7650D">
      <w:r>
        <w:rPr>
          <w:rFonts w:hint="eastAsia"/>
        </w:rPr>
        <w:t>S</w:t>
      </w:r>
      <w:r>
        <w:t>ince as per the outcome of the discussion of relay selection/reselection</w:t>
      </w:r>
      <w:r w:rsidR="007F31CB">
        <w:t xml:space="preserve"> in the last meeting</w:t>
      </w:r>
      <w:r>
        <w:t xml:space="preserve">, the RRC states of relay UE is not a selection criterion for remote UE. Therefore, it is a normal </w:t>
      </w:r>
      <w:r w:rsidR="00CD14C2">
        <w:t>case that the remote UE may select a relay UE which is still under RRC inactive/idle state. In that case, during the switch procedure, some time gap would be consumed to allow the RRC idle/inactive relay UE to access into RRC connected state if it has been selected.</w:t>
      </w:r>
    </w:p>
    <w:p w14:paraId="32052168" w14:textId="7F3B0641" w:rsidR="009D759B" w:rsidRDefault="009D759B" w:rsidP="00870E0D">
      <w:pPr>
        <w:pStyle w:val="Observation"/>
        <w:ind w:left="1694" w:hanging="1694"/>
      </w:pPr>
      <w:r>
        <w:rPr>
          <w:rFonts w:hint="eastAsia"/>
        </w:rPr>
        <w:t>I</w:t>
      </w:r>
      <w:r>
        <w:t>f remote UE selecting one relay UE which is under RRC idle/inactive state, some time gap will be consumed to allow relay UE access into RRC connected state.</w:t>
      </w:r>
    </w:p>
    <w:p w14:paraId="3A8CBAFB" w14:textId="7E09C754" w:rsidR="00156914" w:rsidRDefault="00CD14C2" w:rsidP="00C7650D">
      <w:r>
        <w:rPr>
          <w:rFonts w:hint="eastAsia"/>
        </w:rPr>
        <w:t>T</w:t>
      </w:r>
      <w:r>
        <w:t xml:space="preserve">o avoid such time gap and ensure faster switching, some enhancement would be beneficial to be considered. If remote UE can simultaneously </w:t>
      </w:r>
      <w:r w:rsidR="002E5366">
        <w:t>measure</w:t>
      </w:r>
      <w:r w:rsidR="002E5366">
        <w:t xml:space="preserve"> </w:t>
      </w:r>
      <w:r>
        <w:t xml:space="preserve">multiple relay UEs and report the relay UEs towards </w:t>
      </w:r>
      <w:proofErr w:type="spellStart"/>
      <w:r>
        <w:t>gNB</w:t>
      </w:r>
      <w:proofErr w:type="spellEnd"/>
      <w:r>
        <w:t xml:space="preserve"> during step 1. Since </w:t>
      </w:r>
      <w:proofErr w:type="spellStart"/>
      <w:r>
        <w:t>gNB</w:t>
      </w:r>
      <w:proofErr w:type="spellEnd"/>
      <w:r>
        <w:t xml:space="preserve"> has the awareness of each </w:t>
      </w:r>
      <w:r w:rsidR="002E5366">
        <w:t>measured</w:t>
      </w:r>
      <w:r w:rsidR="002E5366">
        <w:t xml:space="preserve"> </w:t>
      </w:r>
      <w:r>
        <w:t xml:space="preserve">relay UE’s </w:t>
      </w:r>
      <w:r w:rsidR="002E5366">
        <w:t>if it is under RRC connected state</w:t>
      </w:r>
      <w:r>
        <w:t xml:space="preserve">, it can filter out one </w:t>
      </w:r>
      <w:r w:rsidR="00156914">
        <w:t xml:space="preserve">among the </w:t>
      </w:r>
      <w:r w:rsidR="002E5366">
        <w:t>measured</w:t>
      </w:r>
      <w:r w:rsidR="002E5366">
        <w:t xml:space="preserve"> </w:t>
      </w:r>
      <w:r w:rsidR="00156914">
        <w:t xml:space="preserve">relay UEs </w:t>
      </w:r>
      <w:r>
        <w:t>which has already been RRC connected state</w:t>
      </w:r>
      <w:r w:rsidR="00156914">
        <w:t xml:space="preserve">. </w:t>
      </w:r>
      <w:r w:rsidR="00156914">
        <w:rPr>
          <w:rFonts w:hint="eastAsia"/>
        </w:rPr>
        <w:t>O</w:t>
      </w:r>
      <w:r w:rsidR="00156914">
        <w:t xml:space="preserve">n the other hand, if none of the </w:t>
      </w:r>
      <w:r w:rsidR="002E5366">
        <w:t>measured</w:t>
      </w:r>
      <w:r w:rsidR="002E5366">
        <w:t xml:space="preserve"> </w:t>
      </w:r>
      <w:r w:rsidR="00156914">
        <w:t xml:space="preserve">relay UEs is RRC connected state, </w:t>
      </w:r>
      <w:r w:rsidR="00E65C23">
        <w:t xml:space="preserve">network shall wait one or multiple </w:t>
      </w:r>
      <w:r w:rsidR="002E5366">
        <w:t>measured IDLE/INACTIVE</w:t>
      </w:r>
      <w:r w:rsidR="002E5366">
        <w:t xml:space="preserve"> </w:t>
      </w:r>
      <w:r w:rsidR="00E65C23">
        <w:t>relay UEs for accessing into RRC connected state</w:t>
      </w:r>
      <w:r w:rsidR="002E5366">
        <w:t xml:space="preserve"> after triggered by remote UE</w:t>
      </w:r>
      <w:r w:rsidR="007F31CB">
        <w:t xml:space="preserve">. </w:t>
      </w:r>
    </w:p>
    <w:p w14:paraId="38438BFF" w14:textId="360B51D0" w:rsidR="00C9173B" w:rsidRDefault="00C9173B" w:rsidP="00C9173B">
      <w:pPr>
        <w:pStyle w:val="TOC1"/>
      </w:pPr>
      <w:r>
        <w:t xml:space="preserve">Proposal </w:t>
      </w:r>
      <w:r w:rsidR="00870E0D">
        <w:t>4</w:t>
      </w:r>
      <w:r w:rsidRPr="00DB0A9F">
        <w:rPr>
          <w:rFonts w:ascii="Calibri" w:eastAsia="宋体" w:hAnsi="Calibri"/>
          <w:b w:val="0"/>
          <w:sz w:val="22"/>
        </w:rPr>
        <w:tab/>
      </w:r>
      <w:r>
        <w:t xml:space="preserve">Remote UE </w:t>
      </w:r>
      <w:r w:rsidR="0044635B">
        <w:t xml:space="preserve">can measure on </w:t>
      </w:r>
      <w:r>
        <w:t>multiple relay UEs and report the relay UEs towards gNB during step 1 so that to allow gNB to perform further filter out.</w:t>
      </w:r>
    </w:p>
    <w:p w14:paraId="5CF54360" w14:textId="3BE3A6F4" w:rsidR="00C9173B" w:rsidRDefault="00C9173B" w:rsidP="00C9173B">
      <w:pPr>
        <w:pStyle w:val="TOC1"/>
      </w:pPr>
      <w:r>
        <w:t xml:space="preserve">Proposal </w:t>
      </w:r>
      <w:r w:rsidR="00870E0D">
        <w:t>5</w:t>
      </w:r>
      <w:r w:rsidRPr="00DB0A9F">
        <w:rPr>
          <w:rFonts w:ascii="Calibri" w:eastAsia="宋体" w:hAnsi="Calibri"/>
          <w:b w:val="0"/>
          <w:sz w:val="22"/>
        </w:rPr>
        <w:tab/>
      </w:r>
      <w:r w:rsidR="00290B98">
        <w:t>IDLE/INACTIVE R</w:t>
      </w:r>
      <w:r w:rsidR="007F31CB" w:rsidRPr="007F31CB">
        <w:t xml:space="preserve">elay UE </w:t>
      </w:r>
      <w:r w:rsidR="00290B98">
        <w:t xml:space="preserve">can be triggered to </w:t>
      </w:r>
      <w:r w:rsidR="007F31CB" w:rsidRPr="007F31CB">
        <w:t xml:space="preserve">access into RRC </w:t>
      </w:r>
      <w:r w:rsidR="00290B98">
        <w:t>CONNECTED</w:t>
      </w:r>
      <w:r w:rsidR="00290B98" w:rsidRPr="007F31CB">
        <w:t xml:space="preserve"> </w:t>
      </w:r>
      <w:r w:rsidR="007F31CB" w:rsidRPr="007F31CB">
        <w:t xml:space="preserve">state </w:t>
      </w:r>
      <w:r w:rsidR="00290B98">
        <w:t>by remote UE</w:t>
      </w:r>
      <w:r w:rsidR="007F31CB" w:rsidRPr="007F31CB">
        <w:t>.</w:t>
      </w:r>
    </w:p>
    <w:p w14:paraId="51FE75C9" w14:textId="77777777" w:rsidR="007F31CB" w:rsidRPr="007F31CB" w:rsidRDefault="007F31CB" w:rsidP="007F31CB"/>
    <w:p w14:paraId="2388B3F5" w14:textId="018066A1" w:rsidR="00C9173B" w:rsidRPr="007F31CB" w:rsidRDefault="007F31CB" w:rsidP="007F31CB">
      <w:r>
        <w:rPr>
          <w:rFonts w:hint="eastAsia"/>
        </w:rPr>
        <w:t>I</w:t>
      </w:r>
      <w:r>
        <w:t>ssue 2-2: Whether Step 4 can be before step 2/3:</w:t>
      </w:r>
    </w:p>
    <w:p w14:paraId="1D911681" w14:textId="3F5C3BD3" w:rsidR="00C9173B" w:rsidRDefault="006C5F67" w:rsidP="00C7650D">
      <w:pPr>
        <w:rPr>
          <w:lang w:val="en-US"/>
        </w:rPr>
      </w:pPr>
      <w:r>
        <w:rPr>
          <w:rFonts w:hint="eastAsia"/>
          <w:lang w:val="en-US"/>
        </w:rPr>
        <w:lastRenderedPageBreak/>
        <w:t>A</w:t>
      </w:r>
      <w:r>
        <w:rPr>
          <w:lang w:val="en-US"/>
        </w:rPr>
        <w:t xml:space="preserve">s mentioned above, </w:t>
      </w:r>
      <w:r w:rsidR="00F6614C">
        <w:rPr>
          <w:lang w:val="en-US"/>
        </w:rPr>
        <w:t>i</w:t>
      </w:r>
      <w:r w:rsidR="002E5366">
        <w:rPr>
          <w:lang w:val="en-US"/>
        </w:rPr>
        <w:t>f network has filtered out one relay UE among the measured relay UEs</w:t>
      </w:r>
      <w:r w:rsidR="00F6614C">
        <w:rPr>
          <w:lang w:val="en-US"/>
        </w:rPr>
        <w:t>, then remote UE shall set up PC5 connection as per network instruction with the specific relay UE. However, if network does not provide any indication of the relay UE to be selected, it shall be up to remote UE to select the final one and set up PC5 connection.</w:t>
      </w:r>
    </w:p>
    <w:p w14:paraId="0AE27E29" w14:textId="408AB5D8" w:rsidR="00C66F83" w:rsidRDefault="00C66F83" w:rsidP="00C66F83">
      <w:pPr>
        <w:pStyle w:val="TOC1"/>
      </w:pPr>
      <w:r>
        <w:t xml:space="preserve">Proposal </w:t>
      </w:r>
      <w:r w:rsidR="00870E0D">
        <w:t>6</w:t>
      </w:r>
      <w:r w:rsidRPr="00DB0A9F">
        <w:rPr>
          <w:rFonts w:ascii="Calibri" w:eastAsia="宋体" w:hAnsi="Calibri"/>
          <w:b w:val="0"/>
          <w:sz w:val="22"/>
        </w:rPr>
        <w:tab/>
      </w:r>
      <w:r w:rsidR="00290B98">
        <w:t>If remote UE has not established PC5 connection with relay UE,</w:t>
      </w:r>
      <w:r>
        <w:t xml:space="preserve"> </w:t>
      </w:r>
      <w:r w:rsidR="00290B98">
        <w:t xml:space="preserve">up to </w:t>
      </w:r>
      <w:r>
        <w:t xml:space="preserve">remote UE </w:t>
      </w:r>
      <w:r w:rsidR="00290B98">
        <w:t xml:space="preserve">implementation </w:t>
      </w:r>
      <w:r w:rsidR="00F4591F">
        <w:t xml:space="preserve">to </w:t>
      </w:r>
      <w:r>
        <w:t xml:space="preserve">set up PC5 connection </w:t>
      </w:r>
      <w:r w:rsidR="00290B98">
        <w:t xml:space="preserve">with relay UE(s) before or </w:t>
      </w:r>
      <w:r>
        <w:t xml:space="preserve"> network </w:t>
      </w:r>
      <w:r w:rsidR="00290B98">
        <w:t>command in step 3</w:t>
      </w:r>
      <w:r>
        <w:t>.</w:t>
      </w:r>
    </w:p>
    <w:p w14:paraId="1E15C5BC" w14:textId="711F7687" w:rsidR="00C66F83" w:rsidRDefault="00C66F83" w:rsidP="00C66F83"/>
    <w:p w14:paraId="5F131426" w14:textId="20CE22DA" w:rsidR="00C66F83" w:rsidRPr="00C66F83" w:rsidRDefault="00C66F83" w:rsidP="00C66F83">
      <w:r>
        <w:rPr>
          <w:rFonts w:hint="eastAsia"/>
        </w:rPr>
        <w:t>I</w:t>
      </w:r>
      <w:r>
        <w:t xml:space="preserve">ssue 2-3: When to suspend data transmission from </w:t>
      </w:r>
      <w:proofErr w:type="spellStart"/>
      <w:r>
        <w:t>Uu</w:t>
      </w:r>
      <w:proofErr w:type="spellEnd"/>
      <w:r>
        <w:t xml:space="preserve"> link and start data transmission from relay link:</w:t>
      </w:r>
    </w:p>
    <w:p w14:paraId="63CB6310" w14:textId="7E3B594C" w:rsidR="00C66F83" w:rsidRDefault="0017777E" w:rsidP="00C7650D">
      <w:pPr>
        <w:rPr>
          <w:lang w:val="en-US"/>
        </w:rPr>
      </w:pPr>
      <w:r>
        <w:rPr>
          <w:rFonts w:hint="eastAsia"/>
          <w:lang w:val="en-US"/>
        </w:rPr>
        <w:t>S</w:t>
      </w:r>
      <w:r>
        <w:rPr>
          <w:lang w:val="en-US"/>
        </w:rPr>
        <w:t xml:space="preserve">imilar as the case of switching from direct link to indirect link, </w:t>
      </w:r>
      <w:r w:rsidR="00CE6D1E">
        <w:rPr>
          <w:lang w:val="en-US"/>
        </w:rPr>
        <w:t xml:space="preserve">once remote UE has received the RRC reconfiguration message including network’s decision </w:t>
      </w:r>
      <w:r w:rsidR="00742E97">
        <w:rPr>
          <w:lang w:val="en-US"/>
        </w:rPr>
        <w:t>on remote UE making link switch, the remote UE shall begin to perform switching from direct link to relay link.</w:t>
      </w:r>
    </w:p>
    <w:p w14:paraId="2A222E06" w14:textId="4D627FC5" w:rsidR="007E258F" w:rsidRDefault="007E258F" w:rsidP="007E258F">
      <w:pPr>
        <w:pStyle w:val="TOC1"/>
      </w:pPr>
      <w:r>
        <w:t xml:space="preserve">Proposal </w:t>
      </w:r>
      <w:r w:rsidR="00870E0D">
        <w:t>7</w:t>
      </w:r>
      <w:r w:rsidRPr="00DB0A9F">
        <w:rPr>
          <w:rFonts w:ascii="Calibri" w:eastAsia="宋体" w:hAnsi="Calibri"/>
          <w:b w:val="0"/>
          <w:sz w:val="22"/>
        </w:rPr>
        <w:tab/>
      </w:r>
      <w:r>
        <w:t xml:space="preserve">Remote UE </w:t>
      </w:r>
      <w:r w:rsidR="00290B98">
        <w:t xml:space="preserve">switch </w:t>
      </w:r>
      <w:r>
        <w:t>the data transmission from direct link</w:t>
      </w:r>
      <w:r w:rsidR="00290B98">
        <w:t xml:space="preserve"> to relay link based on network command in step-3</w:t>
      </w:r>
      <w:r>
        <w:t>.</w:t>
      </w:r>
    </w:p>
    <w:p w14:paraId="49E8F0E8" w14:textId="77777777" w:rsidR="00C01F33" w:rsidRPr="00CE0424" w:rsidRDefault="00C01F33" w:rsidP="00CE0424">
      <w:pPr>
        <w:pStyle w:val="1"/>
      </w:pPr>
      <w:r w:rsidRPr="00CE0424">
        <w:t>Conclusion</w:t>
      </w:r>
    </w:p>
    <w:p w14:paraId="086EDF48" w14:textId="33F2FA98" w:rsidR="00F4591F" w:rsidRDefault="00F4591F" w:rsidP="00F4591F">
      <w:r>
        <w:t>In this contribution, some further detailed considerations have been provided based on the general procedure for both direct to indirect and indirect to direct link switching.</w:t>
      </w:r>
    </w:p>
    <w:p w14:paraId="0B84601B" w14:textId="63E8DF33" w:rsidR="00F4591F" w:rsidRPr="00F4591F" w:rsidRDefault="00F4591F" w:rsidP="00F4591F">
      <w:pPr>
        <w:rPr>
          <w:bCs/>
        </w:rPr>
      </w:pPr>
      <w:r>
        <w:rPr>
          <w:bCs/>
        </w:rPr>
        <w:t>A group of observations are made during the discussion:</w:t>
      </w:r>
    </w:p>
    <w:p w14:paraId="5B54FCC7" w14:textId="77777777" w:rsidR="00742E97" w:rsidRDefault="00742E97" w:rsidP="00870E0D">
      <w:pPr>
        <w:pStyle w:val="Observation"/>
        <w:numPr>
          <w:ilvl w:val="0"/>
          <w:numId w:val="17"/>
        </w:numPr>
        <w:ind w:left="1722" w:hanging="1694"/>
      </w:pPr>
      <w:r>
        <w:rPr>
          <w:rFonts w:hint="eastAsia"/>
        </w:rPr>
        <w:t>I</w:t>
      </w:r>
      <w:r>
        <w:t xml:space="preserve">n Rel-16 NR V2X, network will perform </w:t>
      </w:r>
      <w:proofErr w:type="spellStart"/>
      <w:r>
        <w:t>sidelink</w:t>
      </w:r>
      <w:proofErr w:type="spellEnd"/>
      <w:r>
        <w:t xml:space="preserve"> bearer release associated with one specific destination ID when UE reporting PC5 link release of the destination ID in </w:t>
      </w:r>
      <w:proofErr w:type="spellStart"/>
      <w:r>
        <w:t>SidelinkUEInformation</w:t>
      </w:r>
      <w:proofErr w:type="spellEnd"/>
      <w:r>
        <w:t>.</w:t>
      </w:r>
    </w:p>
    <w:p w14:paraId="66724E89" w14:textId="77777777" w:rsidR="00742E97" w:rsidRPr="00F26146" w:rsidRDefault="00742E97" w:rsidP="00742E97">
      <w:pPr>
        <w:pStyle w:val="Observation"/>
        <w:ind w:left="1701" w:hanging="1701"/>
      </w:pPr>
      <w:r>
        <w:t>After PC5 link release</w:t>
      </w:r>
      <w:r w:rsidRPr="00F26146">
        <w:t xml:space="preserve">, </w:t>
      </w:r>
      <w:proofErr w:type="spellStart"/>
      <w:r w:rsidRPr="00F26146">
        <w:t>gNB</w:t>
      </w:r>
      <w:proofErr w:type="spellEnd"/>
      <w:r w:rsidRPr="00F26146">
        <w:t xml:space="preserve"> will reconfigure the </w:t>
      </w:r>
      <w:proofErr w:type="spellStart"/>
      <w:r w:rsidRPr="00F26146">
        <w:t>sidelink</w:t>
      </w:r>
      <w:proofErr w:type="spellEnd"/>
      <w:r w:rsidRPr="00F26146">
        <w:t xml:space="preserve"> bearer configuration for both remote UE and relay UE based on the updated </w:t>
      </w:r>
      <w:proofErr w:type="spellStart"/>
      <w:r w:rsidRPr="00F26146">
        <w:t>SidelinkUEInformation</w:t>
      </w:r>
      <w:proofErr w:type="spellEnd"/>
      <w:r w:rsidRPr="00F26146">
        <w:t xml:space="preserve"> report.</w:t>
      </w:r>
    </w:p>
    <w:p w14:paraId="4A3BBB5B" w14:textId="77777777" w:rsidR="00742E97" w:rsidRDefault="00742E97" w:rsidP="00870E0D">
      <w:pPr>
        <w:pStyle w:val="Observation"/>
        <w:ind w:left="1680" w:hanging="1680"/>
      </w:pPr>
      <w:r>
        <w:rPr>
          <w:rFonts w:hint="eastAsia"/>
        </w:rPr>
        <w:t>I</w:t>
      </w:r>
      <w:r>
        <w:t xml:space="preserve">f remote UE selecting one relay UE which is under RRC idle/inactive state, </w:t>
      </w:r>
      <w:proofErr w:type="spellStart"/>
      <w:r>
        <w:t>some time</w:t>
      </w:r>
      <w:proofErr w:type="spellEnd"/>
      <w:r>
        <w:t xml:space="preserve"> gap will be consumed to allow relay UE access into RRC connected state.</w:t>
      </w:r>
    </w:p>
    <w:p w14:paraId="03CE4AAF" w14:textId="22815135" w:rsidR="008E065E" w:rsidRDefault="00F06E99" w:rsidP="008E065E">
      <w:pPr>
        <w:rPr>
          <w:bCs/>
        </w:rPr>
      </w:pPr>
      <w:r>
        <w:rPr>
          <w:bCs/>
        </w:rPr>
        <w:t xml:space="preserve">In addition, a brunch of proposals </w:t>
      </w:r>
      <w:bookmarkStart w:id="1" w:name="_GoBack"/>
      <w:bookmarkEnd w:id="1"/>
      <w:r w:rsidR="00F83181">
        <w:rPr>
          <w:bCs/>
        </w:rPr>
        <w:t>is</w:t>
      </w:r>
      <w:r>
        <w:rPr>
          <w:bCs/>
        </w:rPr>
        <w:t xml:space="preserve"> provided:</w:t>
      </w:r>
    </w:p>
    <w:p w14:paraId="3A9154A3" w14:textId="77777777" w:rsidR="00870E0D" w:rsidRDefault="00870E0D" w:rsidP="00870E0D">
      <w:pPr>
        <w:pStyle w:val="TOC1"/>
      </w:pPr>
      <w:bookmarkStart w:id="2" w:name="_In-sequence_SDU_delivery"/>
      <w:bookmarkEnd w:id="2"/>
      <w:r>
        <w:t>Proposal 1</w:t>
      </w:r>
      <w:r w:rsidRPr="00DB0A9F">
        <w:rPr>
          <w:rFonts w:ascii="Calibri" w:eastAsia="宋体" w:hAnsi="Calibri"/>
          <w:b w:val="0"/>
          <w:sz w:val="22"/>
        </w:rPr>
        <w:tab/>
      </w:r>
      <w:r>
        <w:t>Remote UE shall switch its data transmission from relay link to direct Uu link after step 3.</w:t>
      </w:r>
    </w:p>
    <w:p w14:paraId="748A5B03" w14:textId="62959DA1" w:rsidR="00870E0D" w:rsidRPr="00870E0D" w:rsidRDefault="00870E0D" w:rsidP="00870E0D">
      <w:pPr>
        <w:pStyle w:val="TOC1"/>
      </w:pPr>
      <w:r w:rsidRPr="00EE30D7">
        <w:t>Proposal 2</w:t>
      </w:r>
      <w:r w:rsidRPr="00870E0D">
        <w:tab/>
        <w:t>It is up to network on whether/when to reconfigure relay UE PC5 RLC channel(s) targeting on the specific remote UE.</w:t>
      </w:r>
    </w:p>
    <w:p w14:paraId="7AD27866" w14:textId="77777777" w:rsidR="00870E0D" w:rsidRPr="00870E0D" w:rsidRDefault="00870E0D" w:rsidP="00870E0D">
      <w:pPr>
        <w:pStyle w:val="TOC1"/>
        <w:rPr>
          <w:bCs/>
          <w:noProof w:val="0"/>
          <w:szCs w:val="20"/>
          <w:lang w:val="en-GB"/>
        </w:rPr>
      </w:pPr>
      <w:r w:rsidRPr="00870E0D">
        <w:rPr>
          <w:bCs/>
          <w:noProof w:val="0"/>
          <w:szCs w:val="20"/>
          <w:lang w:val="en-GB"/>
        </w:rPr>
        <w:t>Proposal 3</w:t>
      </w:r>
      <w:r w:rsidRPr="00870E0D">
        <w:rPr>
          <w:bCs/>
          <w:noProof w:val="0"/>
          <w:szCs w:val="20"/>
          <w:lang w:val="en-GB"/>
        </w:rPr>
        <w:tab/>
        <w:t>It up to relay/remote UE implementation whether to release PC5 link.</w:t>
      </w:r>
    </w:p>
    <w:p w14:paraId="7761DA10" w14:textId="77777777" w:rsidR="00870E0D" w:rsidRDefault="00870E0D" w:rsidP="00870E0D">
      <w:pPr>
        <w:pStyle w:val="TOC1"/>
      </w:pPr>
      <w:r>
        <w:t>Proposal 4</w:t>
      </w:r>
      <w:r w:rsidRPr="00DB0A9F">
        <w:rPr>
          <w:rFonts w:ascii="Calibri" w:eastAsia="宋体" w:hAnsi="Calibri"/>
          <w:b w:val="0"/>
          <w:sz w:val="22"/>
        </w:rPr>
        <w:tab/>
      </w:r>
      <w:r>
        <w:t>Remote UE can measure on multiple relay UEs and report the relay UEs towards gNB during step 1 so that to allow gNB to perform further filter out.</w:t>
      </w:r>
    </w:p>
    <w:p w14:paraId="7FF77F23" w14:textId="77777777" w:rsidR="00870E0D" w:rsidRDefault="00870E0D" w:rsidP="00870E0D">
      <w:pPr>
        <w:pStyle w:val="TOC1"/>
      </w:pPr>
      <w:r>
        <w:t>Proposal 5</w:t>
      </w:r>
      <w:r w:rsidRPr="00DB0A9F">
        <w:rPr>
          <w:rFonts w:ascii="Calibri" w:eastAsia="宋体" w:hAnsi="Calibri"/>
          <w:b w:val="0"/>
          <w:sz w:val="22"/>
        </w:rPr>
        <w:tab/>
      </w:r>
      <w:r>
        <w:t>IDLE/INACTIVE R</w:t>
      </w:r>
      <w:r w:rsidRPr="007F31CB">
        <w:t xml:space="preserve">elay UE </w:t>
      </w:r>
      <w:r>
        <w:t xml:space="preserve">can be triggered to </w:t>
      </w:r>
      <w:r w:rsidRPr="007F31CB">
        <w:t xml:space="preserve">access into RRC </w:t>
      </w:r>
      <w:r>
        <w:t>CONNECTED</w:t>
      </w:r>
      <w:r w:rsidRPr="007F31CB">
        <w:t xml:space="preserve"> state </w:t>
      </w:r>
      <w:r>
        <w:t>by remote UE</w:t>
      </w:r>
      <w:r w:rsidRPr="007F31CB">
        <w:t>.</w:t>
      </w:r>
    </w:p>
    <w:p w14:paraId="54D54E23" w14:textId="77777777" w:rsidR="00870E0D" w:rsidRDefault="00870E0D" w:rsidP="00870E0D">
      <w:pPr>
        <w:pStyle w:val="TOC1"/>
      </w:pPr>
      <w:r>
        <w:t>Proposal 6</w:t>
      </w:r>
      <w:r w:rsidRPr="00DB0A9F">
        <w:rPr>
          <w:rFonts w:ascii="Calibri" w:eastAsia="宋体" w:hAnsi="Calibri"/>
          <w:b w:val="0"/>
          <w:sz w:val="22"/>
        </w:rPr>
        <w:tab/>
      </w:r>
      <w:r>
        <w:t>If remote UE has not established PC5 connection with relay UE, up to remote UE implementation to set up PC5 connection with relay UE(s) before or  network command in step 3.</w:t>
      </w:r>
    </w:p>
    <w:p w14:paraId="16236843" w14:textId="77777777" w:rsidR="00870E0D" w:rsidRDefault="00870E0D" w:rsidP="00870E0D">
      <w:pPr>
        <w:pStyle w:val="TOC1"/>
      </w:pPr>
      <w:r>
        <w:t>Proposal 7</w:t>
      </w:r>
      <w:r w:rsidRPr="00DB0A9F">
        <w:rPr>
          <w:rFonts w:ascii="Calibri" w:eastAsia="宋体" w:hAnsi="Calibri"/>
          <w:b w:val="0"/>
          <w:sz w:val="22"/>
        </w:rPr>
        <w:tab/>
      </w:r>
      <w:r>
        <w:t>Remote UE switch the data transmission from direct link to relay link based on network command in step-3.</w:t>
      </w:r>
    </w:p>
    <w:p w14:paraId="37949F85" w14:textId="77777777" w:rsidR="00F507D1" w:rsidRPr="00CE0424" w:rsidRDefault="00F507D1" w:rsidP="00CE0424">
      <w:pPr>
        <w:pStyle w:val="1"/>
      </w:pPr>
      <w:r w:rsidRPr="00CE0424">
        <w:t>References</w:t>
      </w:r>
    </w:p>
    <w:p w14:paraId="5331F595" w14:textId="77777777" w:rsidR="003A7EF3" w:rsidRPr="00CE0424" w:rsidRDefault="003A7EF3" w:rsidP="00CE0424">
      <w:pPr>
        <w:pStyle w:val="ab"/>
      </w:pP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F46E6" w14:textId="77777777" w:rsidR="00D1528D" w:rsidRDefault="00D1528D">
      <w:r>
        <w:separator/>
      </w:r>
    </w:p>
  </w:endnote>
  <w:endnote w:type="continuationSeparator" w:id="0">
    <w:p w14:paraId="6F6D83F6" w14:textId="77777777" w:rsidR="00D1528D" w:rsidRDefault="00D1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7414" w14:textId="77777777" w:rsidR="00920BF2" w:rsidRDefault="00920BF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13E92">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13E92">
      <w:rPr>
        <w:rStyle w:val="ae"/>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D3576" w14:textId="77777777" w:rsidR="00D1528D" w:rsidRDefault="00D1528D">
      <w:r>
        <w:separator/>
      </w:r>
    </w:p>
  </w:footnote>
  <w:footnote w:type="continuationSeparator" w:id="0">
    <w:p w14:paraId="4A36FEB4" w14:textId="77777777" w:rsidR="00D1528D" w:rsidRDefault="00D1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D3AB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D674DA"/>
    <w:multiLevelType w:val="hybridMultilevel"/>
    <w:tmpl w:val="429236B0"/>
    <w:lvl w:ilvl="0" w:tplc="BCBACC8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1"/>
    <w:lvlOverride w:ilvl="0">
      <w:startOverride w:val="1"/>
    </w:lvlOverride>
  </w:num>
  <w:num w:numId="15">
    <w:abstractNumId w:val="11"/>
  </w:num>
  <w:num w:numId="16">
    <w:abstractNumId w:val="13"/>
  </w:num>
  <w:num w:numId="17">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3tjSyMDYzNzY1MjNQ0lEKTi0uzszPAykwqgUAQO34ZSwAAAA="/>
  </w:docVars>
  <w:rsids>
    <w:rsidRoot w:val="004D7AC4"/>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989"/>
    <w:rsid w:val="000B4AB9"/>
    <w:rsid w:val="000B58C3"/>
    <w:rsid w:val="000B61E9"/>
    <w:rsid w:val="000C165A"/>
    <w:rsid w:val="000C2E19"/>
    <w:rsid w:val="000D0D07"/>
    <w:rsid w:val="000D4797"/>
    <w:rsid w:val="000D746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914"/>
    <w:rsid w:val="001659C1"/>
    <w:rsid w:val="00173803"/>
    <w:rsid w:val="00173A8E"/>
    <w:rsid w:val="0017777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4112"/>
    <w:rsid w:val="001F54C5"/>
    <w:rsid w:val="001F662C"/>
    <w:rsid w:val="001F7074"/>
    <w:rsid w:val="00200490"/>
    <w:rsid w:val="00201F3A"/>
    <w:rsid w:val="00203F96"/>
    <w:rsid w:val="002069B2"/>
    <w:rsid w:val="00207FA3"/>
    <w:rsid w:val="00214DA8"/>
    <w:rsid w:val="00215423"/>
    <w:rsid w:val="002158FA"/>
    <w:rsid w:val="002169AA"/>
    <w:rsid w:val="00220600"/>
    <w:rsid w:val="00220CE4"/>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6A02"/>
    <w:rsid w:val="00267C83"/>
    <w:rsid w:val="0027144F"/>
    <w:rsid w:val="00271813"/>
    <w:rsid w:val="00271F3A"/>
    <w:rsid w:val="00273278"/>
    <w:rsid w:val="002737F4"/>
    <w:rsid w:val="00276F15"/>
    <w:rsid w:val="002805F5"/>
    <w:rsid w:val="00280751"/>
    <w:rsid w:val="0028280A"/>
    <w:rsid w:val="00286ACD"/>
    <w:rsid w:val="00287838"/>
    <w:rsid w:val="002907B5"/>
    <w:rsid w:val="00290B98"/>
    <w:rsid w:val="00292EB7"/>
    <w:rsid w:val="00296227"/>
    <w:rsid w:val="00296F44"/>
    <w:rsid w:val="0029777D"/>
    <w:rsid w:val="002A055E"/>
    <w:rsid w:val="002A1D4E"/>
    <w:rsid w:val="002A2869"/>
    <w:rsid w:val="002A7ACB"/>
    <w:rsid w:val="002B24D6"/>
    <w:rsid w:val="002C41E6"/>
    <w:rsid w:val="002D071A"/>
    <w:rsid w:val="002D34B2"/>
    <w:rsid w:val="002D7637"/>
    <w:rsid w:val="002E17F2"/>
    <w:rsid w:val="002E5366"/>
    <w:rsid w:val="002E7CAE"/>
    <w:rsid w:val="002F2771"/>
    <w:rsid w:val="002F37A9"/>
    <w:rsid w:val="00301CE6"/>
    <w:rsid w:val="0030256B"/>
    <w:rsid w:val="0030501F"/>
    <w:rsid w:val="00307BA1"/>
    <w:rsid w:val="00311702"/>
    <w:rsid w:val="00311E82"/>
    <w:rsid w:val="00313FD6"/>
    <w:rsid w:val="003143BD"/>
    <w:rsid w:val="003203ED"/>
    <w:rsid w:val="00321676"/>
    <w:rsid w:val="00322C9F"/>
    <w:rsid w:val="00324D23"/>
    <w:rsid w:val="00331751"/>
    <w:rsid w:val="003319F9"/>
    <w:rsid w:val="0033277C"/>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84F"/>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4F56"/>
    <w:rsid w:val="0044635B"/>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024F"/>
    <w:rsid w:val="004C3898"/>
    <w:rsid w:val="004D36B1"/>
    <w:rsid w:val="004D7AC4"/>
    <w:rsid w:val="004D7EBD"/>
    <w:rsid w:val="004E2680"/>
    <w:rsid w:val="004E26C0"/>
    <w:rsid w:val="004E28F9"/>
    <w:rsid w:val="004E462E"/>
    <w:rsid w:val="004E56DC"/>
    <w:rsid w:val="004E76F4"/>
    <w:rsid w:val="004F0B4E"/>
    <w:rsid w:val="004F0B6C"/>
    <w:rsid w:val="004F2078"/>
    <w:rsid w:val="004F4DA3"/>
    <w:rsid w:val="0050384E"/>
    <w:rsid w:val="00506557"/>
    <w:rsid w:val="0050677A"/>
    <w:rsid w:val="005108D8"/>
    <w:rsid w:val="005116F9"/>
    <w:rsid w:val="005153A7"/>
    <w:rsid w:val="005219CF"/>
    <w:rsid w:val="00534B59"/>
    <w:rsid w:val="00536759"/>
    <w:rsid w:val="00537C62"/>
    <w:rsid w:val="00541EDC"/>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D8C"/>
    <w:rsid w:val="006A46FB"/>
    <w:rsid w:val="006A5E28"/>
    <w:rsid w:val="006A697B"/>
    <w:rsid w:val="006A7AFF"/>
    <w:rsid w:val="006B1816"/>
    <w:rsid w:val="006B2099"/>
    <w:rsid w:val="006B50CF"/>
    <w:rsid w:val="006C03B8"/>
    <w:rsid w:val="006C5EC9"/>
    <w:rsid w:val="006C5F67"/>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2E97"/>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B09"/>
    <w:rsid w:val="007B077D"/>
    <w:rsid w:val="007B3D2D"/>
    <w:rsid w:val="007B50AE"/>
    <w:rsid w:val="007B51DF"/>
    <w:rsid w:val="007C05DD"/>
    <w:rsid w:val="007C3D18"/>
    <w:rsid w:val="007C60BF"/>
    <w:rsid w:val="007C6A07"/>
    <w:rsid w:val="007C75A1"/>
    <w:rsid w:val="007C77A5"/>
    <w:rsid w:val="007D04E5"/>
    <w:rsid w:val="007D5901"/>
    <w:rsid w:val="007D7526"/>
    <w:rsid w:val="007E258F"/>
    <w:rsid w:val="007E4610"/>
    <w:rsid w:val="007E4715"/>
    <w:rsid w:val="007E505B"/>
    <w:rsid w:val="007E7091"/>
    <w:rsid w:val="007F31CB"/>
    <w:rsid w:val="00803FAE"/>
    <w:rsid w:val="0080605F"/>
    <w:rsid w:val="00807786"/>
    <w:rsid w:val="00811FCB"/>
    <w:rsid w:val="008158D6"/>
    <w:rsid w:val="00817196"/>
    <w:rsid w:val="0082028A"/>
    <w:rsid w:val="008235DB"/>
    <w:rsid w:val="00824AB4"/>
    <w:rsid w:val="00825C42"/>
    <w:rsid w:val="00825D25"/>
    <w:rsid w:val="00827D6F"/>
    <w:rsid w:val="008376AC"/>
    <w:rsid w:val="008444E8"/>
    <w:rsid w:val="00844E80"/>
    <w:rsid w:val="00846FE7"/>
    <w:rsid w:val="008475E2"/>
    <w:rsid w:val="00856911"/>
    <w:rsid w:val="008677FD"/>
    <w:rsid w:val="008706D4"/>
    <w:rsid w:val="00870E0D"/>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4A94"/>
    <w:rsid w:val="00902350"/>
    <w:rsid w:val="0090336B"/>
    <w:rsid w:val="009053AA"/>
    <w:rsid w:val="00906939"/>
    <w:rsid w:val="00907069"/>
    <w:rsid w:val="00910B7D"/>
    <w:rsid w:val="00911DFB"/>
    <w:rsid w:val="009121BB"/>
    <w:rsid w:val="009139D9"/>
    <w:rsid w:val="00914AD8"/>
    <w:rsid w:val="00916079"/>
    <w:rsid w:val="00917CE9"/>
    <w:rsid w:val="00917E22"/>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F49"/>
    <w:rsid w:val="0097603D"/>
    <w:rsid w:val="00976949"/>
    <w:rsid w:val="00980477"/>
    <w:rsid w:val="00985253"/>
    <w:rsid w:val="009853B3"/>
    <w:rsid w:val="00990630"/>
    <w:rsid w:val="00991761"/>
    <w:rsid w:val="00994DCA"/>
    <w:rsid w:val="009960EC"/>
    <w:rsid w:val="009970DD"/>
    <w:rsid w:val="009A0FBA"/>
    <w:rsid w:val="009A1601"/>
    <w:rsid w:val="009A2846"/>
    <w:rsid w:val="009A462D"/>
    <w:rsid w:val="009A5CBA"/>
    <w:rsid w:val="009B1F30"/>
    <w:rsid w:val="009B3AC2"/>
    <w:rsid w:val="009B4DF4"/>
    <w:rsid w:val="009B564E"/>
    <w:rsid w:val="009B7E87"/>
    <w:rsid w:val="009C403E"/>
    <w:rsid w:val="009D4FF0"/>
    <w:rsid w:val="009D703C"/>
    <w:rsid w:val="009D718F"/>
    <w:rsid w:val="009D759B"/>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0383"/>
    <w:rsid w:val="00A92879"/>
    <w:rsid w:val="00A9442A"/>
    <w:rsid w:val="00AA016F"/>
    <w:rsid w:val="00AA1ED6"/>
    <w:rsid w:val="00AA51D6"/>
    <w:rsid w:val="00AB0BC8"/>
    <w:rsid w:val="00AB11CA"/>
    <w:rsid w:val="00AB14D9"/>
    <w:rsid w:val="00AB4AB8"/>
    <w:rsid w:val="00AB5E80"/>
    <w:rsid w:val="00AB655E"/>
    <w:rsid w:val="00AC007F"/>
    <w:rsid w:val="00AC170A"/>
    <w:rsid w:val="00AC2ECD"/>
    <w:rsid w:val="00AC3119"/>
    <w:rsid w:val="00AC49FB"/>
    <w:rsid w:val="00AC5A10"/>
    <w:rsid w:val="00AD0AA3"/>
    <w:rsid w:val="00AD3F94"/>
    <w:rsid w:val="00AD4A5A"/>
    <w:rsid w:val="00AE27AC"/>
    <w:rsid w:val="00AE40E0"/>
    <w:rsid w:val="00AE4DBA"/>
    <w:rsid w:val="00AE4F07"/>
    <w:rsid w:val="00AF1C5D"/>
    <w:rsid w:val="00AF3008"/>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4F32"/>
    <w:rsid w:val="00B5756A"/>
    <w:rsid w:val="00B64E7D"/>
    <w:rsid w:val="00B664C7"/>
    <w:rsid w:val="00B72E1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07BF1"/>
    <w:rsid w:val="00C10478"/>
    <w:rsid w:val="00C12107"/>
    <w:rsid w:val="00C14D4B"/>
    <w:rsid w:val="00C154BB"/>
    <w:rsid w:val="00C26CE4"/>
    <w:rsid w:val="00C279B5"/>
    <w:rsid w:val="00C27C45"/>
    <w:rsid w:val="00C3719D"/>
    <w:rsid w:val="00C54995"/>
    <w:rsid w:val="00C54D41"/>
    <w:rsid w:val="00C60783"/>
    <w:rsid w:val="00C64672"/>
    <w:rsid w:val="00C66F83"/>
    <w:rsid w:val="00C70697"/>
    <w:rsid w:val="00C72EF4"/>
    <w:rsid w:val="00C75D2F"/>
    <w:rsid w:val="00C7650D"/>
    <w:rsid w:val="00C767BE"/>
    <w:rsid w:val="00C76E3C"/>
    <w:rsid w:val="00C81568"/>
    <w:rsid w:val="00C9027A"/>
    <w:rsid w:val="00C9068E"/>
    <w:rsid w:val="00C9173B"/>
    <w:rsid w:val="00C93C4B"/>
    <w:rsid w:val="00C944AB"/>
    <w:rsid w:val="00C95B40"/>
    <w:rsid w:val="00CA1ED8"/>
    <w:rsid w:val="00CB1F63"/>
    <w:rsid w:val="00CB7170"/>
    <w:rsid w:val="00CC040E"/>
    <w:rsid w:val="00CC111F"/>
    <w:rsid w:val="00CC2011"/>
    <w:rsid w:val="00CC3EA0"/>
    <w:rsid w:val="00CC7B45"/>
    <w:rsid w:val="00CD1188"/>
    <w:rsid w:val="00CD14C2"/>
    <w:rsid w:val="00CD2ED1"/>
    <w:rsid w:val="00CD337B"/>
    <w:rsid w:val="00CE0424"/>
    <w:rsid w:val="00CE6D1E"/>
    <w:rsid w:val="00CE7561"/>
    <w:rsid w:val="00CF1354"/>
    <w:rsid w:val="00CF3B1F"/>
    <w:rsid w:val="00CF3BF6"/>
    <w:rsid w:val="00CF625B"/>
    <w:rsid w:val="00CF687E"/>
    <w:rsid w:val="00D0349B"/>
    <w:rsid w:val="00D10249"/>
    <w:rsid w:val="00D115C3"/>
    <w:rsid w:val="00D11897"/>
    <w:rsid w:val="00D13135"/>
    <w:rsid w:val="00D13E4E"/>
    <w:rsid w:val="00D1528D"/>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303"/>
    <w:rsid w:val="00D77B1D"/>
    <w:rsid w:val="00D8021F"/>
    <w:rsid w:val="00D80383"/>
    <w:rsid w:val="00D823C6"/>
    <w:rsid w:val="00D86CA3"/>
    <w:rsid w:val="00D871CE"/>
    <w:rsid w:val="00D9196D"/>
    <w:rsid w:val="00D92982"/>
    <w:rsid w:val="00DA305E"/>
    <w:rsid w:val="00DA5417"/>
    <w:rsid w:val="00DA56E8"/>
    <w:rsid w:val="00DB0A9F"/>
    <w:rsid w:val="00DB377D"/>
    <w:rsid w:val="00DB48E1"/>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9A1"/>
    <w:rsid w:val="00E46886"/>
    <w:rsid w:val="00E47AEF"/>
    <w:rsid w:val="00E53B75"/>
    <w:rsid w:val="00E53BAE"/>
    <w:rsid w:val="00E54E3B"/>
    <w:rsid w:val="00E57565"/>
    <w:rsid w:val="00E63838"/>
    <w:rsid w:val="00E64434"/>
    <w:rsid w:val="00E65C2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30D7"/>
    <w:rsid w:val="00EF18FE"/>
    <w:rsid w:val="00EF5787"/>
    <w:rsid w:val="00EF60D0"/>
    <w:rsid w:val="00F0528D"/>
    <w:rsid w:val="00F06C67"/>
    <w:rsid w:val="00F06DFD"/>
    <w:rsid w:val="00F06E99"/>
    <w:rsid w:val="00F071D1"/>
    <w:rsid w:val="00F07533"/>
    <w:rsid w:val="00F10629"/>
    <w:rsid w:val="00F15FA5"/>
    <w:rsid w:val="00F209B7"/>
    <w:rsid w:val="00F2376F"/>
    <w:rsid w:val="00F243D8"/>
    <w:rsid w:val="00F26146"/>
    <w:rsid w:val="00F30828"/>
    <w:rsid w:val="00F313D6"/>
    <w:rsid w:val="00F40F0C"/>
    <w:rsid w:val="00F4591F"/>
    <w:rsid w:val="00F4766C"/>
    <w:rsid w:val="00F5060E"/>
    <w:rsid w:val="00F507D1"/>
    <w:rsid w:val="00F519CE"/>
    <w:rsid w:val="00F51ADA"/>
    <w:rsid w:val="00F607C5"/>
    <w:rsid w:val="00F60DEA"/>
    <w:rsid w:val="00F6302A"/>
    <w:rsid w:val="00F64C2B"/>
    <w:rsid w:val="00F651BE"/>
    <w:rsid w:val="00F6614C"/>
    <w:rsid w:val="00F67F53"/>
    <w:rsid w:val="00F703BE"/>
    <w:rsid w:val="00F71F69"/>
    <w:rsid w:val="00F72B72"/>
    <w:rsid w:val="00F74BB9"/>
    <w:rsid w:val="00F75582"/>
    <w:rsid w:val="00F76EFA"/>
    <w:rsid w:val="00F804BE"/>
    <w:rsid w:val="00F817CE"/>
    <w:rsid w:val="00F83181"/>
    <w:rsid w:val="00F8456C"/>
    <w:rsid w:val="00F859D8"/>
    <w:rsid w:val="00F868F5"/>
    <w:rsid w:val="00F9056A"/>
    <w:rsid w:val="00F90F8D"/>
    <w:rsid w:val="00F92782"/>
    <w:rsid w:val="00F93AA9"/>
    <w:rsid w:val="00F96985"/>
    <w:rsid w:val="00F97838"/>
    <w:rsid w:val="00FA2BB3"/>
    <w:rsid w:val="00FB4C80"/>
    <w:rsid w:val="00FB6A6A"/>
    <w:rsid w:val="00FC0245"/>
    <w:rsid w:val="00FC1AEB"/>
    <w:rsid w:val="00FC3614"/>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75FC3"/>
  <w15:chartTrackingRefBased/>
  <w15:docId w15:val="{6064DED5-FA94-43FC-857E-E9934621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90383"/>
    <w:pPr>
      <w:overflowPunct w:val="0"/>
      <w:autoSpaceDE w:val="0"/>
      <w:autoSpaceDN w:val="0"/>
      <w:adjustRightInd w:val="0"/>
      <w:spacing w:after="120"/>
      <w:jc w:val="both"/>
      <w:textAlignment w:val="baseline"/>
    </w:pPr>
    <w:rPr>
      <w:rFonts w:ascii="Arial" w:eastAsiaTheme="minorEastAsia" w:hAnsi="Arial"/>
      <w:lang w:val="en-GB"/>
    </w:rPr>
  </w:style>
  <w:style w:type="paragraph" w:styleId="1">
    <w:name w:val="heading 1"/>
    <w:next w:val="a0"/>
    <w:link w:val="10"/>
    <w:qFormat/>
    <w:rsid w:val="00A9038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cs="Arial"/>
      <w:sz w:val="36"/>
      <w:szCs w:val="36"/>
      <w:lang w:val="en-GB"/>
    </w:rPr>
  </w:style>
  <w:style w:type="paragraph" w:styleId="2">
    <w:name w:val="heading 2"/>
    <w:basedOn w:val="1"/>
    <w:next w:val="a0"/>
    <w:qFormat/>
    <w:rsid w:val="00A90383"/>
    <w:pPr>
      <w:numPr>
        <w:ilvl w:val="1"/>
      </w:numPr>
      <w:pBdr>
        <w:top w:val="none" w:sz="0" w:space="0" w:color="auto"/>
      </w:pBdr>
      <w:spacing w:before="180"/>
      <w:outlineLvl w:val="1"/>
    </w:pPr>
    <w:rPr>
      <w:sz w:val="32"/>
      <w:szCs w:val="32"/>
    </w:rPr>
  </w:style>
  <w:style w:type="paragraph" w:styleId="3">
    <w:name w:val="heading 3"/>
    <w:basedOn w:val="2"/>
    <w:next w:val="a0"/>
    <w:qFormat/>
    <w:rsid w:val="00A90383"/>
    <w:pPr>
      <w:numPr>
        <w:ilvl w:val="2"/>
      </w:numPr>
      <w:spacing w:before="120"/>
      <w:outlineLvl w:val="2"/>
    </w:pPr>
    <w:rPr>
      <w:sz w:val="28"/>
      <w:szCs w:val="28"/>
    </w:rPr>
  </w:style>
  <w:style w:type="paragraph" w:styleId="4">
    <w:name w:val="heading 4"/>
    <w:basedOn w:val="3"/>
    <w:next w:val="a0"/>
    <w:qFormat/>
    <w:rsid w:val="00A90383"/>
    <w:pPr>
      <w:numPr>
        <w:ilvl w:val="3"/>
      </w:numPr>
      <w:outlineLvl w:val="3"/>
    </w:pPr>
    <w:rPr>
      <w:sz w:val="24"/>
      <w:szCs w:val="24"/>
    </w:rPr>
  </w:style>
  <w:style w:type="paragraph" w:styleId="5">
    <w:name w:val="heading 5"/>
    <w:basedOn w:val="4"/>
    <w:next w:val="a0"/>
    <w:qFormat/>
    <w:rsid w:val="00A90383"/>
    <w:pPr>
      <w:numPr>
        <w:ilvl w:val="4"/>
      </w:numPr>
      <w:outlineLvl w:val="4"/>
    </w:pPr>
    <w:rPr>
      <w:sz w:val="22"/>
      <w:szCs w:val="22"/>
    </w:rPr>
  </w:style>
  <w:style w:type="paragraph" w:styleId="6">
    <w:name w:val="heading 6"/>
    <w:basedOn w:val="a0"/>
    <w:next w:val="a0"/>
    <w:qFormat/>
    <w:rsid w:val="00A90383"/>
    <w:pPr>
      <w:keepNext/>
      <w:keepLines/>
      <w:numPr>
        <w:ilvl w:val="5"/>
        <w:numId w:val="1"/>
      </w:numPr>
      <w:spacing w:before="120"/>
      <w:outlineLvl w:val="5"/>
    </w:pPr>
    <w:rPr>
      <w:rFonts w:cs="Arial"/>
    </w:rPr>
  </w:style>
  <w:style w:type="paragraph" w:styleId="7">
    <w:name w:val="heading 7"/>
    <w:basedOn w:val="a0"/>
    <w:next w:val="a0"/>
    <w:qFormat/>
    <w:rsid w:val="00A90383"/>
    <w:pPr>
      <w:keepNext/>
      <w:keepLines/>
      <w:numPr>
        <w:ilvl w:val="6"/>
        <w:numId w:val="1"/>
      </w:numPr>
      <w:spacing w:before="120"/>
      <w:outlineLvl w:val="6"/>
    </w:pPr>
    <w:rPr>
      <w:rFonts w:cs="Arial"/>
    </w:rPr>
  </w:style>
  <w:style w:type="paragraph" w:styleId="8">
    <w:name w:val="heading 8"/>
    <w:basedOn w:val="7"/>
    <w:next w:val="a0"/>
    <w:qFormat/>
    <w:rsid w:val="00A90383"/>
    <w:pPr>
      <w:numPr>
        <w:ilvl w:val="7"/>
      </w:numPr>
      <w:outlineLvl w:val="7"/>
    </w:pPr>
  </w:style>
  <w:style w:type="paragraph" w:styleId="9">
    <w:name w:val="heading 9"/>
    <w:basedOn w:val="8"/>
    <w:next w:val="a0"/>
    <w:qFormat/>
    <w:rsid w:val="00A90383"/>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A90383"/>
    <w:pPr>
      <w:spacing w:before="180"/>
      <w:ind w:left="2693" w:hanging="2693"/>
    </w:pPr>
    <w:rPr>
      <w:b w:val="0"/>
      <w:bCs/>
    </w:rPr>
  </w:style>
  <w:style w:type="paragraph" w:styleId="TOC1">
    <w:name w:val="toc 1"/>
    <w:aliases w:val="Observation TOC2"/>
    <w:uiPriority w:val="39"/>
    <w:rsid w:val="00A90383"/>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rPr>
  </w:style>
  <w:style w:type="paragraph" w:customStyle="1" w:styleId="Figure">
    <w:name w:val="Figure"/>
    <w:basedOn w:val="a0"/>
    <w:next w:val="a4"/>
    <w:rsid w:val="00A90383"/>
    <w:pPr>
      <w:keepNext/>
      <w:keepLines/>
      <w:spacing w:before="180"/>
      <w:jc w:val="center"/>
    </w:pPr>
  </w:style>
  <w:style w:type="paragraph" w:styleId="a4">
    <w:name w:val="caption"/>
    <w:basedOn w:val="a0"/>
    <w:next w:val="a0"/>
    <w:qFormat/>
    <w:rsid w:val="00A90383"/>
    <w:pPr>
      <w:spacing w:after="240"/>
      <w:jc w:val="center"/>
    </w:pPr>
    <w:rPr>
      <w:b/>
      <w:bCs/>
    </w:rPr>
  </w:style>
  <w:style w:type="paragraph" w:styleId="TOC5">
    <w:name w:val="toc 5"/>
    <w:aliases w:val="Observation TOC"/>
    <w:basedOn w:val="TOC4"/>
    <w:semiHidden/>
    <w:rsid w:val="00A90383"/>
    <w:pPr>
      <w:tabs>
        <w:tab w:val="right" w:pos="1701"/>
      </w:tabs>
      <w:ind w:left="1701" w:hanging="1701"/>
    </w:pPr>
  </w:style>
  <w:style w:type="paragraph" w:styleId="TOC4">
    <w:name w:val="toc 4"/>
    <w:basedOn w:val="TOC3"/>
    <w:semiHidden/>
    <w:rsid w:val="00A90383"/>
    <w:pPr>
      <w:ind w:left="1418" w:hanging="1418"/>
    </w:pPr>
  </w:style>
  <w:style w:type="paragraph" w:styleId="TOC3">
    <w:name w:val="toc 3"/>
    <w:basedOn w:val="TOC2"/>
    <w:semiHidden/>
    <w:rsid w:val="00A90383"/>
    <w:pPr>
      <w:ind w:left="1134" w:hanging="1134"/>
    </w:pPr>
  </w:style>
  <w:style w:type="paragraph" w:styleId="TOC2">
    <w:name w:val="toc 2"/>
    <w:basedOn w:val="TOC1"/>
    <w:semiHidden/>
    <w:rsid w:val="00A90383"/>
    <w:pPr>
      <w:keepNext w:val="0"/>
      <w:spacing w:before="0"/>
      <w:ind w:left="851" w:hanging="851"/>
    </w:pPr>
    <w:rPr>
      <w:szCs w:val="20"/>
    </w:rPr>
  </w:style>
  <w:style w:type="paragraph" w:styleId="21">
    <w:name w:val="index 2"/>
    <w:basedOn w:val="11"/>
    <w:semiHidden/>
    <w:rsid w:val="00A90383"/>
    <w:pPr>
      <w:ind w:left="284"/>
    </w:pPr>
  </w:style>
  <w:style w:type="paragraph" w:styleId="11">
    <w:name w:val="index 1"/>
    <w:basedOn w:val="a0"/>
    <w:semiHidden/>
    <w:rsid w:val="00A90383"/>
    <w:pPr>
      <w:keepLines/>
      <w:spacing w:after="0"/>
    </w:pPr>
  </w:style>
  <w:style w:type="paragraph" w:styleId="a5">
    <w:name w:val="Document Map"/>
    <w:basedOn w:val="a0"/>
    <w:semiHidden/>
    <w:rsid w:val="00A90383"/>
    <w:pPr>
      <w:shd w:val="clear" w:color="auto" w:fill="000080"/>
    </w:pPr>
    <w:rPr>
      <w:rFonts w:ascii="Tahoma" w:hAnsi="Tahoma" w:cs="Tahoma"/>
    </w:rPr>
  </w:style>
  <w:style w:type="paragraph" w:styleId="22">
    <w:name w:val="List Number 2"/>
    <w:basedOn w:val="a6"/>
    <w:rsid w:val="00A90383"/>
    <w:pPr>
      <w:ind w:left="851"/>
    </w:pPr>
  </w:style>
  <w:style w:type="paragraph" w:styleId="a6">
    <w:name w:val="List Number"/>
    <w:basedOn w:val="a7"/>
    <w:rsid w:val="00A90383"/>
  </w:style>
  <w:style w:type="paragraph" w:styleId="a7">
    <w:name w:val="List"/>
    <w:basedOn w:val="a0"/>
    <w:rsid w:val="00A90383"/>
    <w:pPr>
      <w:ind w:left="568" w:hanging="284"/>
    </w:pPr>
  </w:style>
  <w:style w:type="paragraph" w:styleId="a8">
    <w:name w:val="header"/>
    <w:rsid w:val="00A90383"/>
    <w:pPr>
      <w:widowControl w:val="0"/>
      <w:overflowPunct w:val="0"/>
      <w:autoSpaceDE w:val="0"/>
      <w:autoSpaceDN w:val="0"/>
      <w:adjustRightInd w:val="0"/>
      <w:textAlignment w:val="baseline"/>
    </w:pPr>
    <w:rPr>
      <w:rFonts w:ascii="Arial" w:eastAsiaTheme="minorEastAsia" w:hAnsi="Arial" w:cs="Arial"/>
      <w:b/>
      <w:bCs/>
      <w:noProof/>
      <w:sz w:val="18"/>
      <w:szCs w:val="18"/>
    </w:rPr>
  </w:style>
  <w:style w:type="character" w:styleId="a9">
    <w:name w:val="footnote reference"/>
    <w:semiHidden/>
    <w:rsid w:val="00A90383"/>
    <w:rPr>
      <w:b/>
      <w:bCs/>
      <w:position w:val="6"/>
      <w:sz w:val="16"/>
      <w:szCs w:val="16"/>
    </w:rPr>
  </w:style>
  <w:style w:type="paragraph" w:styleId="aa">
    <w:name w:val="footnote text"/>
    <w:basedOn w:val="a0"/>
    <w:semiHidden/>
    <w:rsid w:val="00A90383"/>
    <w:pPr>
      <w:keepLines/>
      <w:spacing w:after="0"/>
      <w:ind w:left="454" w:hanging="454"/>
    </w:pPr>
    <w:rPr>
      <w:sz w:val="16"/>
      <w:szCs w:val="16"/>
    </w:rPr>
  </w:style>
  <w:style w:type="paragraph" w:customStyle="1" w:styleId="3GPPHeader">
    <w:name w:val="3GPP_Header"/>
    <w:basedOn w:val="a0"/>
    <w:rsid w:val="00A90383"/>
    <w:pPr>
      <w:tabs>
        <w:tab w:val="left" w:pos="1701"/>
        <w:tab w:val="right" w:pos="9639"/>
      </w:tabs>
      <w:spacing w:after="240"/>
    </w:pPr>
    <w:rPr>
      <w:b/>
      <w:sz w:val="24"/>
    </w:rPr>
  </w:style>
  <w:style w:type="paragraph" w:styleId="TOC9">
    <w:name w:val="toc 9"/>
    <w:basedOn w:val="TOC8"/>
    <w:semiHidden/>
    <w:rsid w:val="00A90383"/>
    <w:pPr>
      <w:ind w:left="1418" w:hanging="1418"/>
    </w:pPr>
  </w:style>
  <w:style w:type="paragraph" w:styleId="TOC6">
    <w:name w:val="toc 6"/>
    <w:basedOn w:val="TOC5"/>
    <w:next w:val="a0"/>
    <w:semiHidden/>
    <w:rsid w:val="00A90383"/>
    <w:pPr>
      <w:ind w:left="1985" w:hanging="1985"/>
    </w:pPr>
  </w:style>
  <w:style w:type="paragraph" w:styleId="TOC7">
    <w:name w:val="toc 7"/>
    <w:basedOn w:val="TOC6"/>
    <w:next w:val="a0"/>
    <w:semiHidden/>
    <w:rsid w:val="00A90383"/>
    <w:pPr>
      <w:ind w:left="2268" w:hanging="2268"/>
    </w:pPr>
  </w:style>
  <w:style w:type="paragraph" w:styleId="20">
    <w:name w:val="List Bullet 2"/>
    <w:basedOn w:val="a"/>
    <w:rsid w:val="00A90383"/>
    <w:pPr>
      <w:numPr>
        <w:numId w:val="6"/>
      </w:numPr>
    </w:pPr>
  </w:style>
  <w:style w:type="paragraph" w:styleId="a">
    <w:name w:val="List Bullet"/>
    <w:basedOn w:val="ab"/>
    <w:rsid w:val="00A90383"/>
    <w:pPr>
      <w:numPr>
        <w:numId w:val="5"/>
      </w:numPr>
    </w:pPr>
  </w:style>
  <w:style w:type="paragraph" w:styleId="30">
    <w:name w:val="List Bullet 3"/>
    <w:basedOn w:val="20"/>
    <w:rsid w:val="00A90383"/>
    <w:pPr>
      <w:numPr>
        <w:numId w:val="7"/>
      </w:numPr>
    </w:pPr>
  </w:style>
  <w:style w:type="paragraph" w:customStyle="1" w:styleId="EQ">
    <w:name w:val="EQ"/>
    <w:basedOn w:val="a0"/>
    <w:next w:val="a0"/>
    <w:rsid w:val="00A90383"/>
    <w:pPr>
      <w:keepLines/>
      <w:tabs>
        <w:tab w:val="center" w:pos="4536"/>
        <w:tab w:val="right" w:pos="9072"/>
      </w:tabs>
      <w:spacing w:after="180"/>
      <w:jc w:val="left"/>
    </w:pPr>
    <w:rPr>
      <w:noProof/>
      <w:lang w:eastAsia="en-US"/>
    </w:rPr>
  </w:style>
  <w:style w:type="paragraph" w:styleId="23">
    <w:name w:val="List 2"/>
    <w:basedOn w:val="a7"/>
    <w:rsid w:val="00A90383"/>
    <w:pPr>
      <w:ind w:left="851"/>
    </w:pPr>
  </w:style>
  <w:style w:type="paragraph" w:styleId="31">
    <w:name w:val="List 3"/>
    <w:basedOn w:val="23"/>
    <w:rsid w:val="00A90383"/>
    <w:pPr>
      <w:ind w:left="1135"/>
    </w:pPr>
  </w:style>
  <w:style w:type="paragraph" w:styleId="41">
    <w:name w:val="List 4"/>
    <w:basedOn w:val="31"/>
    <w:rsid w:val="00A90383"/>
    <w:pPr>
      <w:ind w:left="1418"/>
    </w:pPr>
  </w:style>
  <w:style w:type="paragraph" w:styleId="51">
    <w:name w:val="List 5"/>
    <w:basedOn w:val="41"/>
    <w:rsid w:val="00A90383"/>
    <w:pPr>
      <w:ind w:left="1702"/>
    </w:pPr>
  </w:style>
  <w:style w:type="paragraph" w:customStyle="1" w:styleId="EditorsNote">
    <w:name w:val="Editor's Note"/>
    <w:basedOn w:val="a0"/>
    <w:rsid w:val="00A90383"/>
    <w:pPr>
      <w:keepLines/>
      <w:spacing w:after="180"/>
      <w:ind w:left="1135" w:hanging="851"/>
      <w:jc w:val="left"/>
    </w:pPr>
    <w:rPr>
      <w:color w:val="FF0000"/>
      <w:lang w:eastAsia="en-US"/>
    </w:rPr>
  </w:style>
  <w:style w:type="paragraph" w:styleId="40">
    <w:name w:val="List Bullet 4"/>
    <w:basedOn w:val="30"/>
    <w:rsid w:val="00A90383"/>
    <w:pPr>
      <w:numPr>
        <w:numId w:val="8"/>
      </w:numPr>
    </w:pPr>
  </w:style>
  <w:style w:type="paragraph" w:styleId="50">
    <w:name w:val="List Bullet 5"/>
    <w:basedOn w:val="40"/>
    <w:rsid w:val="00A90383"/>
    <w:pPr>
      <w:numPr>
        <w:numId w:val="4"/>
      </w:numPr>
    </w:pPr>
  </w:style>
  <w:style w:type="paragraph" w:styleId="ac">
    <w:name w:val="footer"/>
    <w:basedOn w:val="a8"/>
    <w:semiHidden/>
    <w:rsid w:val="00A90383"/>
    <w:pPr>
      <w:jc w:val="center"/>
    </w:pPr>
    <w:rPr>
      <w:i/>
      <w:iCs/>
    </w:rPr>
  </w:style>
  <w:style w:type="paragraph" w:customStyle="1" w:styleId="Reference">
    <w:name w:val="Reference"/>
    <w:basedOn w:val="a0"/>
    <w:rsid w:val="00A90383"/>
    <w:pPr>
      <w:numPr>
        <w:numId w:val="2"/>
      </w:numPr>
    </w:pPr>
  </w:style>
  <w:style w:type="paragraph" w:styleId="ad">
    <w:name w:val="Balloon Text"/>
    <w:basedOn w:val="a0"/>
    <w:semiHidden/>
    <w:rsid w:val="00A90383"/>
    <w:rPr>
      <w:rFonts w:ascii="Tahoma" w:hAnsi="Tahoma" w:cs="Tahoma"/>
      <w:sz w:val="16"/>
      <w:szCs w:val="16"/>
    </w:rPr>
  </w:style>
  <w:style w:type="character" w:styleId="ae">
    <w:name w:val="page number"/>
    <w:basedOn w:val="a1"/>
    <w:semiHidden/>
    <w:rsid w:val="00A90383"/>
  </w:style>
  <w:style w:type="paragraph" w:styleId="ab">
    <w:name w:val="Body Text"/>
    <w:basedOn w:val="a0"/>
    <w:link w:val="af"/>
    <w:rsid w:val="00A90383"/>
  </w:style>
  <w:style w:type="character" w:styleId="af0">
    <w:name w:val="Hyperlink"/>
    <w:uiPriority w:val="99"/>
    <w:rsid w:val="00A90383"/>
    <w:rPr>
      <w:color w:val="0000FF"/>
      <w:u w:val="single"/>
      <w:lang w:val="en-GB"/>
    </w:rPr>
  </w:style>
  <w:style w:type="character" w:styleId="af1">
    <w:name w:val="FollowedHyperlink"/>
    <w:semiHidden/>
    <w:rsid w:val="00A90383"/>
    <w:rPr>
      <w:color w:val="FF0000"/>
      <w:u w:val="single"/>
    </w:rPr>
  </w:style>
  <w:style w:type="character" w:styleId="af2">
    <w:name w:val="annotation reference"/>
    <w:rsid w:val="00A90383"/>
    <w:rPr>
      <w:sz w:val="16"/>
      <w:szCs w:val="16"/>
    </w:rPr>
  </w:style>
  <w:style w:type="paragraph" w:styleId="af3">
    <w:name w:val="annotation text"/>
    <w:basedOn w:val="a0"/>
    <w:link w:val="af4"/>
    <w:rsid w:val="00A90383"/>
  </w:style>
  <w:style w:type="paragraph" w:styleId="af5">
    <w:name w:val="annotation subject"/>
    <w:basedOn w:val="af3"/>
    <w:next w:val="af3"/>
    <w:semiHidden/>
    <w:rsid w:val="00A90383"/>
    <w:rPr>
      <w:b/>
      <w:bCs/>
    </w:rPr>
  </w:style>
  <w:style w:type="character" w:customStyle="1" w:styleId="10">
    <w:name w:val="标题 1 字符"/>
    <w:link w:val="1"/>
    <w:rsid w:val="00A90383"/>
    <w:rPr>
      <w:rFonts w:ascii="Arial" w:eastAsiaTheme="minorEastAsia" w:hAnsi="Arial" w:cs="Arial"/>
      <w:sz w:val="36"/>
      <w:szCs w:val="36"/>
      <w:lang w:val="en-GB"/>
    </w:rPr>
  </w:style>
  <w:style w:type="paragraph" w:customStyle="1" w:styleId="B1">
    <w:name w:val="B1"/>
    <w:basedOn w:val="a7"/>
    <w:rsid w:val="00A90383"/>
    <w:pPr>
      <w:spacing w:after="180"/>
      <w:jc w:val="left"/>
    </w:pPr>
    <w:rPr>
      <w:lang w:eastAsia="en-US"/>
    </w:rPr>
  </w:style>
  <w:style w:type="paragraph" w:customStyle="1" w:styleId="B2">
    <w:name w:val="B2"/>
    <w:basedOn w:val="23"/>
    <w:rsid w:val="00A90383"/>
    <w:pPr>
      <w:spacing w:after="180"/>
      <w:jc w:val="left"/>
    </w:pPr>
    <w:rPr>
      <w:lang w:eastAsia="en-US"/>
    </w:rPr>
  </w:style>
  <w:style w:type="paragraph" w:customStyle="1" w:styleId="B3">
    <w:name w:val="B3"/>
    <w:basedOn w:val="31"/>
    <w:rsid w:val="00A90383"/>
    <w:pPr>
      <w:spacing w:after="180"/>
      <w:jc w:val="left"/>
    </w:pPr>
    <w:rPr>
      <w:lang w:eastAsia="en-US"/>
    </w:rPr>
  </w:style>
  <w:style w:type="paragraph" w:customStyle="1" w:styleId="B4">
    <w:name w:val="B4"/>
    <w:basedOn w:val="41"/>
    <w:rsid w:val="00A90383"/>
    <w:pPr>
      <w:spacing w:after="180"/>
      <w:jc w:val="left"/>
    </w:pPr>
    <w:rPr>
      <w:lang w:eastAsia="en-US"/>
    </w:rPr>
  </w:style>
  <w:style w:type="paragraph" w:customStyle="1" w:styleId="Proposal">
    <w:name w:val="Proposal"/>
    <w:basedOn w:val="a0"/>
    <w:rsid w:val="00A90383"/>
    <w:pPr>
      <w:numPr>
        <w:numId w:val="3"/>
      </w:numPr>
      <w:tabs>
        <w:tab w:val="clear" w:pos="1304"/>
        <w:tab w:val="left" w:pos="1701"/>
      </w:tabs>
      <w:ind w:left="1701" w:hanging="1701"/>
    </w:pPr>
    <w:rPr>
      <w:b/>
      <w:bCs/>
    </w:rPr>
  </w:style>
  <w:style w:type="character" w:customStyle="1" w:styleId="af">
    <w:name w:val="正文文本 字符"/>
    <w:link w:val="ab"/>
    <w:rsid w:val="00A90383"/>
    <w:rPr>
      <w:rFonts w:ascii="Arial" w:eastAsiaTheme="minorEastAsia" w:hAnsi="Arial"/>
      <w:lang w:val="en-GB"/>
    </w:rPr>
  </w:style>
  <w:style w:type="paragraph" w:customStyle="1" w:styleId="B5">
    <w:name w:val="B5"/>
    <w:basedOn w:val="51"/>
    <w:rsid w:val="00A90383"/>
    <w:pPr>
      <w:spacing w:after="180"/>
      <w:jc w:val="left"/>
    </w:pPr>
    <w:rPr>
      <w:lang w:eastAsia="en-US"/>
    </w:rPr>
  </w:style>
  <w:style w:type="paragraph" w:customStyle="1" w:styleId="EX">
    <w:name w:val="EX"/>
    <w:basedOn w:val="a0"/>
    <w:rsid w:val="00A90383"/>
    <w:pPr>
      <w:keepLines/>
      <w:spacing w:after="180"/>
      <w:ind w:left="1702" w:hanging="1418"/>
      <w:jc w:val="left"/>
    </w:pPr>
    <w:rPr>
      <w:lang w:eastAsia="en-US"/>
    </w:rPr>
  </w:style>
  <w:style w:type="paragraph" w:customStyle="1" w:styleId="EW">
    <w:name w:val="EW"/>
    <w:basedOn w:val="EX"/>
    <w:rsid w:val="00A90383"/>
    <w:pPr>
      <w:spacing w:after="0"/>
    </w:pPr>
  </w:style>
  <w:style w:type="paragraph" w:customStyle="1" w:styleId="TAL">
    <w:name w:val="TAL"/>
    <w:basedOn w:val="a0"/>
    <w:rsid w:val="00A90383"/>
    <w:pPr>
      <w:keepNext/>
      <w:keepLines/>
      <w:spacing w:after="0"/>
      <w:jc w:val="left"/>
    </w:pPr>
    <w:rPr>
      <w:sz w:val="18"/>
      <w:lang w:eastAsia="en-US"/>
    </w:rPr>
  </w:style>
  <w:style w:type="paragraph" w:customStyle="1" w:styleId="TAC">
    <w:name w:val="TAC"/>
    <w:basedOn w:val="TAL"/>
    <w:rsid w:val="00A90383"/>
    <w:pPr>
      <w:jc w:val="center"/>
    </w:pPr>
  </w:style>
  <w:style w:type="paragraph" w:customStyle="1" w:styleId="TAH">
    <w:name w:val="TAH"/>
    <w:basedOn w:val="TAC"/>
    <w:rsid w:val="00A90383"/>
    <w:rPr>
      <w:b/>
    </w:rPr>
  </w:style>
  <w:style w:type="paragraph" w:customStyle="1" w:styleId="TAN">
    <w:name w:val="TAN"/>
    <w:basedOn w:val="TAL"/>
    <w:rsid w:val="00A90383"/>
    <w:pPr>
      <w:ind w:left="851" w:hanging="851"/>
    </w:pPr>
  </w:style>
  <w:style w:type="paragraph" w:customStyle="1" w:styleId="TAR">
    <w:name w:val="TAR"/>
    <w:basedOn w:val="TAL"/>
    <w:rsid w:val="00A90383"/>
    <w:pPr>
      <w:jc w:val="right"/>
    </w:pPr>
  </w:style>
  <w:style w:type="paragraph" w:customStyle="1" w:styleId="TH">
    <w:name w:val="TH"/>
    <w:basedOn w:val="a0"/>
    <w:rsid w:val="00A90383"/>
    <w:pPr>
      <w:keepNext/>
      <w:keepLines/>
      <w:spacing w:before="60" w:after="180"/>
      <w:jc w:val="center"/>
    </w:pPr>
    <w:rPr>
      <w:b/>
      <w:lang w:eastAsia="en-US"/>
    </w:rPr>
  </w:style>
  <w:style w:type="paragraph" w:customStyle="1" w:styleId="TF">
    <w:name w:val="TF"/>
    <w:basedOn w:val="TH"/>
    <w:rsid w:val="00A90383"/>
    <w:pPr>
      <w:keepNext w:val="0"/>
      <w:spacing w:before="0" w:after="240"/>
    </w:pPr>
  </w:style>
  <w:style w:type="paragraph" w:customStyle="1" w:styleId="TT">
    <w:name w:val="TT"/>
    <w:basedOn w:val="1"/>
    <w:next w:val="a0"/>
    <w:rsid w:val="00A90383"/>
    <w:pPr>
      <w:numPr>
        <w:numId w:val="0"/>
      </w:numPr>
      <w:ind w:left="1134" w:hanging="1134"/>
      <w:outlineLvl w:val="9"/>
    </w:pPr>
    <w:rPr>
      <w:rFonts w:cs="Times New Roman"/>
      <w:szCs w:val="20"/>
      <w:lang w:eastAsia="en-US"/>
    </w:rPr>
  </w:style>
  <w:style w:type="paragraph" w:customStyle="1" w:styleId="ZA">
    <w:name w:val="ZA"/>
    <w:rsid w:val="00A903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eastAsia="en-US"/>
    </w:rPr>
  </w:style>
  <w:style w:type="paragraph" w:customStyle="1" w:styleId="ZB">
    <w:name w:val="ZB"/>
    <w:rsid w:val="00A903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eastAsia="en-US"/>
    </w:rPr>
  </w:style>
  <w:style w:type="paragraph" w:customStyle="1" w:styleId="ZD">
    <w:name w:val="ZD"/>
    <w:rsid w:val="00A90383"/>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eastAsia="en-US"/>
    </w:rPr>
  </w:style>
  <w:style w:type="paragraph" w:customStyle="1" w:styleId="ZG">
    <w:name w:val="ZG"/>
    <w:rsid w:val="00A90383"/>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eastAsia="en-US"/>
    </w:rPr>
  </w:style>
  <w:style w:type="character" w:customStyle="1" w:styleId="ZGSM">
    <w:name w:val="ZGSM"/>
    <w:rsid w:val="00A90383"/>
  </w:style>
  <w:style w:type="paragraph" w:customStyle="1" w:styleId="ZH">
    <w:name w:val="ZH"/>
    <w:rsid w:val="00A90383"/>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eastAsia="en-US"/>
    </w:rPr>
  </w:style>
  <w:style w:type="paragraph" w:customStyle="1" w:styleId="ZT">
    <w:name w:val="ZT"/>
    <w:rsid w:val="00A90383"/>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US"/>
    </w:rPr>
  </w:style>
  <w:style w:type="paragraph" w:customStyle="1" w:styleId="ZTD">
    <w:name w:val="ZTD"/>
    <w:basedOn w:val="ZB"/>
    <w:rsid w:val="00A90383"/>
    <w:pPr>
      <w:framePr w:hRule="auto" w:wrap="notBeside" w:y="852"/>
    </w:pPr>
    <w:rPr>
      <w:i w:val="0"/>
      <w:sz w:val="40"/>
    </w:rPr>
  </w:style>
  <w:style w:type="paragraph" w:customStyle="1" w:styleId="ZU">
    <w:name w:val="ZU"/>
    <w:rsid w:val="00A903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eastAsia="en-US"/>
    </w:rPr>
  </w:style>
  <w:style w:type="paragraph" w:customStyle="1" w:styleId="ZV">
    <w:name w:val="ZV"/>
    <w:basedOn w:val="ZU"/>
    <w:rsid w:val="00A90383"/>
    <w:pPr>
      <w:framePr w:wrap="notBeside" w:y="16161"/>
    </w:pPr>
  </w:style>
  <w:style w:type="paragraph" w:customStyle="1" w:styleId="FP">
    <w:name w:val="FP"/>
    <w:basedOn w:val="a0"/>
    <w:rsid w:val="00A90383"/>
    <w:pPr>
      <w:spacing w:after="0"/>
      <w:jc w:val="left"/>
    </w:pPr>
    <w:rPr>
      <w:lang w:eastAsia="en-US"/>
    </w:rPr>
  </w:style>
  <w:style w:type="paragraph" w:customStyle="1" w:styleId="Observation">
    <w:name w:val="Observation"/>
    <w:basedOn w:val="Proposal"/>
    <w:qFormat/>
    <w:rsid w:val="00A90383"/>
    <w:pPr>
      <w:numPr>
        <w:numId w:val="13"/>
      </w:numPr>
    </w:pPr>
  </w:style>
  <w:style w:type="paragraph" w:styleId="af6">
    <w:name w:val="table of figures"/>
    <w:basedOn w:val="a0"/>
    <w:next w:val="a0"/>
    <w:uiPriority w:val="99"/>
    <w:rsid w:val="00A90383"/>
    <w:pPr>
      <w:ind w:left="1418" w:hanging="1418"/>
      <w:jc w:val="left"/>
    </w:pPr>
    <w:rPr>
      <w:b/>
    </w:rPr>
  </w:style>
  <w:style w:type="character" w:customStyle="1" w:styleId="af4">
    <w:name w:val="批注文字 字符"/>
    <w:link w:val="af3"/>
    <w:rsid w:val="00B54F32"/>
    <w:rPr>
      <w:rFonts w:ascii="Arial" w:eastAsiaTheme="minorEastAsia" w:hAnsi="Arial"/>
      <w:lang w:val="en-GB"/>
    </w:rPr>
  </w:style>
  <w:style w:type="table" w:styleId="af7">
    <w:name w:val="Table Grid"/>
    <w:basedOn w:val="a2"/>
    <w:rsid w:val="007B0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742E97"/>
    <w:pPr>
      <w:spacing w:after="120"/>
    </w:pPr>
    <w:rPr>
      <w:rFonts w:ascii="Arial" w:eastAsia="Malgun Gothic" w:hAnsi="Arial"/>
      <w:lang w:val="en-GB" w:eastAsia="en-US"/>
    </w:rPr>
  </w:style>
  <w:style w:type="character" w:customStyle="1" w:styleId="CRCoverPageChar">
    <w:name w:val="CR Cover Page Char"/>
    <w:link w:val="CRCoverPage"/>
    <w:rsid w:val="00742E97"/>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Old%20Backup\Swea\Tools-2\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019FD-F5A4-46B3-A23B-C1616A04A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1602</Words>
  <Characters>9134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OPPO (Qianxi)</dc:creator>
  <cp:keywords>3GPP; Ericsson; TDoc</cp:keywords>
  <dc:description/>
  <cp:lastModifiedBy>张博源(Boyuan)</cp:lastModifiedBy>
  <cp:revision>4</cp:revision>
  <cp:lastPrinted>2008-01-31T00:09:00Z</cp:lastPrinted>
  <dcterms:created xsi:type="dcterms:W3CDTF">2021-05-10T09:37:00Z</dcterms:created>
  <dcterms:modified xsi:type="dcterms:W3CDTF">2021-05-10T09:37:00Z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